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BD2FA">
      <w:pPr>
        <w:spacing w:line="60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公安局水上派出所迁建工程零星采购项目</w:t>
      </w:r>
    </w:p>
    <w:p w14:paraId="7E7D5670">
      <w:pPr>
        <w:spacing w:line="600" w:lineRule="exact"/>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招标编号：</w:t>
      </w:r>
      <w:r>
        <w:rPr>
          <w:rFonts w:hint="eastAsia" w:ascii="仿宋" w:hAnsi="仿宋" w:eastAsia="仿宋" w:cs="仿宋"/>
          <w:b/>
          <w:color w:val="auto"/>
          <w:sz w:val="36"/>
          <w:szCs w:val="36"/>
          <w:highlight w:val="none"/>
          <w:lang w:eastAsia="zh-CN"/>
        </w:rPr>
        <w:t>JDOBCG2024B-077</w:t>
      </w:r>
    </w:p>
    <w:p w14:paraId="0E37C955">
      <w:pPr>
        <w:spacing w:line="600" w:lineRule="exact"/>
        <w:ind w:firstLine="1360" w:firstLineChars="645"/>
        <w:rPr>
          <w:rFonts w:hint="eastAsia" w:ascii="仿宋" w:hAnsi="仿宋" w:eastAsia="仿宋" w:cs="仿宋"/>
          <w:b/>
          <w:color w:val="auto"/>
          <w:szCs w:val="21"/>
          <w:highlight w:val="none"/>
        </w:rPr>
      </w:pPr>
    </w:p>
    <w:p w14:paraId="6BF2DCD1">
      <w:pPr>
        <w:spacing w:line="360" w:lineRule="auto"/>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询</w:t>
      </w:r>
    </w:p>
    <w:p w14:paraId="47BFB45B">
      <w:pPr>
        <w:spacing w:line="360" w:lineRule="auto"/>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价</w:t>
      </w:r>
    </w:p>
    <w:p w14:paraId="24E38D49">
      <w:pPr>
        <w:spacing w:line="360" w:lineRule="auto"/>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文</w:t>
      </w:r>
    </w:p>
    <w:p w14:paraId="4E5430BF">
      <w:pPr>
        <w:spacing w:line="360" w:lineRule="auto"/>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件</w:t>
      </w:r>
    </w:p>
    <w:p w14:paraId="226749A3">
      <w:pPr>
        <w:pStyle w:val="8"/>
        <w:spacing w:line="600" w:lineRule="exact"/>
        <w:ind w:left="1" w:firstLine="1269" w:firstLineChars="395"/>
        <w:rPr>
          <w:rFonts w:hint="eastAsia" w:ascii="仿宋" w:hAnsi="仿宋" w:eastAsia="仿宋" w:cs="仿宋"/>
          <w:b/>
          <w:color w:val="auto"/>
          <w:sz w:val="32"/>
          <w:szCs w:val="32"/>
          <w:highlight w:val="none"/>
        </w:rPr>
      </w:pPr>
    </w:p>
    <w:p w14:paraId="6F05776E">
      <w:pPr>
        <w:pStyle w:val="8"/>
        <w:spacing w:line="600" w:lineRule="exact"/>
        <w:jc w:val="center"/>
        <w:rPr>
          <w:rFonts w:hint="eastAsia" w:ascii="仿宋" w:hAnsi="仿宋" w:eastAsia="仿宋" w:cs="仿宋"/>
          <w:b/>
          <w:color w:val="auto"/>
          <w:sz w:val="32"/>
          <w:szCs w:val="32"/>
          <w:highlight w:val="none"/>
        </w:rPr>
      </w:pPr>
    </w:p>
    <w:p w14:paraId="2B14B410">
      <w:pPr>
        <w:pStyle w:val="8"/>
        <w:spacing w:line="600" w:lineRule="exact"/>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sz w:val="32"/>
          <w:szCs w:val="32"/>
          <w:highlight w:val="none"/>
        </w:rPr>
        <w:t>采购单位：</w:t>
      </w:r>
      <w:r>
        <w:rPr>
          <w:rFonts w:hint="eastAsia" w:ascii="仿宋" w:hAnsi="仿宋" w:eastAsia="仿宋" w:cs="仿宋"/>
          <w:b/>
          <w:color w:val="auto"/>
          <w:kern w:val="0"/>
          <w:sz w:val="32"/>
          <w:szCs w:val="32"/>
          <w:highlight w:val="none"/>
          <w:lang w:eastAsia="zh-CN"/>
        </w:rPr>
        <w:t>建德市梅城镇人民政府</w:t>
      </w:r>
    </w:p>
    <w:p w14:paraId="28ACCFF3">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代理单位：欧邦工程管理集团有限公司</w:t>
      </w:r>
    </w:p>
    <w:p w14:paraId="20E14FDF">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2024年</w:t>
      </w:r>
      <w:r>
        <w:rPr>
          <w:rFonts w:hint="eastAsia" w:ascii="仿宋" w:hAnsi="仿宋" w:eastAsia="仿宋" w:cs="仿宋"/>
          <w:b/>
          <w:color w:val="auto"/>
          <w:sz w:val="32"/>
          <w:szCs w:val="32"/>
          <w:highlight w:val="none"/>
          <w:lang w:val="en-US" w:eastAsia="zh-CN"/>
        </w:rPr>
        <w:t>10月9日</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0"/>
        <w:gridCol w:w="4770"/>
      </w:tblGrid>
      <w:tr w14:paraId="7425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trPr>
        <w:tc>
          <w:tcPr>
            <w:tcW w:w="4770" w:type="dxa"/>
            <w:noWrap w:val="0"/>
            <w:vAlign w:val="center"/>
          </w:tcPr>
          <w:p w14:paraId="2CBD8555">
            <w:pPr>
              <w:autoSpaceDE w:val="0"/>
              <w:adjustRightInd w:val="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采购单位确认（公章）：</w:t>
            </w:r>
          </w:p>
          <w:p w14:paraId="7F336EC2">
            <w:pPr>
              <w:autoSpaceDE w:val="0"/>
              <w:adjustRightInd w:val="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该采购文件已经我单位审核确认。</w:t>
            </w:r>
          </w:p>
          <w:p w14:paraId="24A1E8FA">
            <w:pPr>
              <w:autoSpaceDE w:val="0"/>
              <w:adjustRightInd w:val="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经办人（签名）：</w:t>
            </w:r>
          </w:p>
          <w:p w14:paraId="4EC877CF">
            <w:pPr>
              <w:autoSpaceDE w:val="0"/>
              <w:adjustRightInd w:val="0"/>
              <w:rPr>
                <w:rFonts w:hint="eastAsia" w:ascii="仿宋" w:hAnsi="仿宋" w:eastAsia="仿宋" w:cs="仿宋"/>
                <w:b/>
                <w:bCs/>
                <w:color w:val="auto"/>
                <w:kern w:val="0"/>
                <w:sz w:val="28"/>
                <w:szCs w:val="28"/>
                <w:highlight w:val="none"/>
                <w:lang w:eastAsia="zh-CN"/>
              </w:rPr>
            </w:pPr>
            <w:r>
              <w:rPr>
                <w:rFonts w:hint="eastAsia" w:ascii="仿宋" w:hAnsi="仿宋" w:eastAsia="仿宋" w:cs="仿宋"/>
                <w:b/>
                <w:bCs/>
                <w:color w:val="auto"/>
                <w:kern w:val="0"/>
                <w:sz w:val="28"/>
                <w:szCs w:val="28"/>
                <w:highlight w:val="none"/>
              </w:rPr>
              <w:t>日期：</w:t>
            </w:r>
            <w:r>
              <w:rPr>
                <w:rFonts w:hint="eastAsia" w:ascii="仿宋" w:hAnsi="仿宋" w:eastAsia="仿宋" w:cs="仿宋"/>
                <w:b/>
                <w:bCs/>
                <w:color w:val="auto"/>
                <w:kern w:val="0"/>
                <w:sz w:val="28"/>
                <w:szCs w:val="28"/>
                <w:highlight w:val="none"/>
                <w:lang w:eastAsia="zh-CN"/>
              </w:rPr>
              <w:t>2024年</w:t>
            </w:r>
            <w:r>
              <w:rPr>
                <w:rFonts w:hint="eastAsia" w:ascii="仿宋" w:hAnsi="仿宋" w:eastAsia="仿宋" w:cs="仿宋"/>
                <w:b/>
                <w:bCs/>
                <w:color w:val="auto"/>
                <w:kern w:val="0"/>
                <w:sz w:val="28"/>
                <w:szCs w:val="28"/>
                <w:highlight w:val="none"/>
                <w:lang w:val="en-US" w:eastAsia="zh-CN"/>
              </w:rPr>
              <w:t>10月9日</w:t>
            </w:r>
          </w:p>
        </w:tc>
        <w:tc>
          <w:tcPr>
            <w:tcW w:w="4770" w:type="dxa"/>
            <w:noWrap w:val="0"/>
            <w:vAlign w:val="center"/>
          </w:tcPr>
          <w:p w14:paraId="4041B608">
            <w:pPr>
              <w:autoSpaceDE w:val="0"/>
              <w:adjustRightIn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代理机构审批（章）：</w:t>
            </w:r>
          </w:p>
          <w:p w14:paraId="3E7E3F79">
            <w:pPr>
              <w:autoSpaceDE w:val="0"/>
              <w:adjustRightIn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同意发布。</w:t>
            </w:r>
          </w:p>
          <w:p w14:paraId="1BEDFAF6">
            <w:pPr>
              <w:autoSpaceDE w:val="0"/>
              <w:adjustRightIn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经办人（签名）：</w:t>
            </w:r>
          </w:p>
          <w:p w14:paraId="27E134FE">
            <w:pPr>
              <w:autoSpaceDE w:val="0"/>
              <w:adjustRightInd w:val="0"/>
              <w:rPr>
                <w:rFonts w:hint="eastAsia" w:ascii="仿宋" w:hAnsi="仿宋" w:eastAsia="仿宋" w:cs="仿宋"/>
                <w:b/>
                <w:bCs/>
                <w:color w:val="auto"/>
                <w:kern w:val="0"/>
                <w:sz w:val="28"/>
                <w:szCs w:val="28"/>
                <w:highlight w:val="none"/>
                <w:lang w:eastAsia="zh-CN"/>
              </w:rPr>
            </w:pPr>
            <w:r>
              <w:rPr>
                <w:rFonts w:hint="eastAsia" w:ascii="仿宋" w:hAnsi="仿宋" w:eastAsia="仿宋" w:cs="仿宋"/>
                <w:b/>
                <w:color w:val="auto"/>
                <w:sz w:val="28"/>
                <w:szCs w:val="28"/>
                <w:highlight w:val="none"/>
              </w:rPr>
              <w:t>日期：</w:t>
            </w:r>
            <w:r>
              <w:rPr>
                <w:rFonts w:hint="eastAsia" w:ascii="仿宋" w:hAnsi="仿宋" w:eastAsia="仿宋" w:cs="仿宋"/>
                <w:b/>
                <w:bCs/>
                <w:color w:val="auto"/>
                <w:kern w:val="0"/>
                <w:sz w:val="28"/>
                <w:szCs w:val="28"/>
                <w:highlight w:val="none"/>
                <w:lang w:eastAsia="zh-CN"/>
              </w:rPr>
              <w:t>2024年</w:t>
            </w:r>
            <w:r>
              <w:rPr>
                <w:rFonts w:hint="eastAsia" w:ascii="仿宋" w:hAnsi="仿宋" w:eastAsia="仿宋" w:cs="仿宋"/>
                <w:b/>
                <w:bCs/>
                <w:color w:val="auto"/>
                <w:kern w:val="0"/>
                <w:sz w:val="28"/>
                <w:szCs w:val="28"/>
                <w:highlight w:val="none"/>
                <w:lang w:val="en-US" w:eastAsia="zh-CN"/>
              </w:rPr>
              <w:t>10月9日</w:t>
            </w:r>
          </w:p>
        </w:tc>
      </w:tr>
    </w:tbl>
    <w:p w14:paraId="52D138FB">
      <w:pPr>
        <w:rPr>
          <w:rFonts w:hint="eastAsia" w:ascii="仿宋" w:hAnsi="仿宋" w:eastAsia="仿宋" w:cs="仿宋"/>
          <w:color w:val="auto"/>
          <w:highlight w:val="none"/>
        </w:rPr>
      </w:pPr>
    </w:p>
    <w:p w14:paraId="6FCFDE19">
      <w:pPr>
        <w:autoSpaceDE w:val="0"/>
        <w:adjustRightInd w:val="0"/>
        <w:spacing w:after="100" w:afterAutospacing="1"/>
        <w:jc w:val="center"/>
        <w:rPr>
          <w:rFonts w:hint="eastAsia" w:ascii="仿宋" w:hAnsi="仿宋" w:eastAsia="仿宋" w:cs="仿宋"/>
          <w:b/>
          <w:bCs/>
          <w:color w:val="auto"/>
          <w:kern w:val="0"/>
          <w:sz w:val="36"/>
          <w:szCs w:val="36"/>
          <w:highlight w:val="none"/>
        </w:rPr>
        <w:sectPr>
          <w:pgSz w:w="11906" w:h="16838"/>
          <w:pgMar w:top="1246" w:right="1196" w:bottom="1246" w:left="1260"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14:paraId="73BA063A">
      <w:pPr>
        <w:pStyle w:val="3"/>
        <w:rPr>
          <w:rFonts w:hint="eastAsia"/>
          <w:color w:val="auto"/>
          <w:highlight w:val="none"/>
        </w:rPr>
      </w:pPr>
    </w:p>
    <w:p w14:paraId="08E54C6D">
      <w:pPr>
        <w:autoSpaceDE w:val="0"/>
        <w:adjustRightInd w:val="0"/>
        <w:spacing w:after="100" w:afterAutospacing="1"/>
        <w:jc w:val="cente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目        录</w:t>
      </w:r>
    </w:p>
    <w:p w14:paraId="71F0B648">
      <w:pPr>
        <w:autoSpaceDE w:val="0"/>
        <w:adjustRightInd w:val="0"/>
        <w:spacing w:after="100" w:afterAutospacing="1"/>
        <w:ind w:firstLine="280" w:firstLineChars="1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第一部分：询价公告----------------------------------------2</w:t>
      </w:r>
    </w:p>
    <w:p w14:paraId="0F0A69C7">
      <w:pPr>
        <w:autoSpaceDE w:val="0"/>
        <w:adjustRightInd w:val="0"/>
        <w:spacing w:after="100" w:afterAutospacing="1"/>
        <w:ind w:firstLine="280" w:firstLineChars="1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第二部分：采购需求----------------------------------------4</w:t>
      </w:r>
    </w:p>
    <w:p w14:paraId="4DF26AED">
      <w:pPr>
        <w:autoSpaceDE w:val="0"/>
        <w:adjustRightInd w:val="0"/>
        <w:spacing w:after="100" w:afterAutospacing="1"/>
        <w:ind w:firstLine="280" w:firstLineChars="1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第三部分：供应商须知--------------------------------------12</w:t>
      </w:r>
    </w:p>
    <w:p w14:paraId="55400115">
      <w:pPr>
        <w:autoSpaceDE w:val="0"/>
        <w:adjustRightInd w:val="0"/>
        <w:spacing w:after="100" w:afterAutospacing="1"/>
        <w:ind w:firstLine="280" w:firstLineChars="1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第四部分：采购合同格式------------------------------------16</w:t>
      </w:r>
    </w:p>
    <w:p w14:paraId="355B86E8">
      <w:pPr>
        <w:autoSpaceDE w:val="0"/>
        <w:adjustRightInd w:val="0"/>
        <w:spacing w:after="100" w:afterAutospacing="1"/>
        <w:ind w:firstLine="280" w:firstLineChars="1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第五部分：报价文件格式------------------------------------19</w:t>
      </w:r>
    </w:p>
    <w:p w14:paraId="61D3C476">
      <w:pPr>
        <w:autoSpaceDE w:val="0"/>
        <w:adjustRightInd w:val="0"/>
        <w:spacing w:after="100" w:afterAutospacing="1"/>
        <w:ind w:firstLine="280" w:firstLineChars="100"/>
        <w:jc w:val="left"/>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第六部分：评审及定标--------------------------------------31</w:t>
      </w:r>
    </w:p>
    <w:p w14:paraId="2C06777B">
      <w:pPr>
        <w:autoSpaceDE w:val="0"/>
        <w:adjustRightInd w:val="0"/>
        <w:spacing w:after="100" w:afterAutospacing="1"/>
        <w:ind w:firstLine="2494" w:firstLineChars="690"/>
        <w:rPr>
          <w:rFonts w:hint="eastAsia" w:ascii="仿宋" w:hAnsi="仿宋" w:eastAsia="仿宋" w:cs="仿宋"/>
          <w:b/>
          <w:bCs/>
          <w:color w:val="auto"/>
          <w:kern w:val="0"/>
          <w:sz w:val="36"/>
          <w:szCs w:val="36"/>
          <w:highlight w:val="none"/>
        </w:rPr>
      </w:pPr>
    </w:p>
    <w:p w14:paraId="0B8CCE97">
      <w:pPr>
        <w:autoSpaceDE w:val="0"/>
        <w:adjustRightInd w:val="0"/>
        <w:spacing w:after="100" w:afterAutospacing="1"/>
        <w:ind w:firstLine="2494" w:firstLineChars="690"/>
        <w:rPr>
          <w:rFonts w:hint="eastAsia" w:ascii="仿宋" w:hAnsi="仿宋" w:eastAsia="仿宋" w:cs="仿宋"/>
          <w:b/>
          <w:bCs/>
          <w:color w:val="auto"/>
          <w:kern w:val="0"/>
          <w:sz w:val="36"/>
          <w:szCs w:val="36"/>
          <w:highlight w:val="none"/>
        </w:rPr>
      </w:pPr>
    </w:p>
    <w:p w14:paraId="289FC2E9">
      <w:pPr>
        <w:autoSpaceDE w:val="0"/>
        <w:adjustRightInd w:val="0"/>
        <w:spacing w:after="100" w:afterAutospacing="1"/>
        <w:ind w:firstLine="2494" w:firstLineChars="690"/>
        <w:rPr>
          <w:rFonts w:hint="eastAsia" w:ascii="仿宋" w:hAnsi="仿宋" w:eastAsia="仿宋" w:cs="仿宋"/>
          <w:b/>
          <w:bCs/>
          <w:color w:val="auto"/>
          <w:kern w:val="0"/>
          <w:sz w:val="36"/>
          <w:szCs w:val="36"/>
          <w:highlight w:val="none"/>
        </w:rPr>
      </w:pPr>
    </w:p>
    <w:p w14:paraId="204D85B9">
      <w:pPr>
        <w:autoSpaceDE w:val="0"/>
        <w:adjustRightInd w:val="0"/>
        <w:spacing w:after="100" w:afterAutospacing="1"/>
        <w:ind w:firstLine="2494" w:firstLineChars="690"/>
        <w:rPr>
          <w:rFonts w:hint="eastAsia" w:ascii="仿宋" w:hAnsi="仿宋" w:eastAsia="仿宋" w:cs="仿宋"/>
          <w:b/>
          <w:bCs/>
          <w:color w:val="auto"/>
          <w:kern w:val="0"/>
          <w:sz w:val="36"/>
          <w:szCs w:val="36"/>
          <w:highlight w:val="none"/>
        </w:rPr>
      </w:pPr>
    </w:p>
    <w:p w14:paraId="3891A4F9">
      <w:pPr>
        <w:autoSpaceDE w:val="0"/>
        <w:adjustRightInd w:val="0"/>
        <w:spacing w:after="100" w:afterAutospacing="1"/>
        <w:ind w:firstLine="2494" w:firstLineChars="690"/>
        <w:rPr>
          <w:rFonts w:hint="eastAsia" w:ascii="仿宋" w:hAnsi="仿宋" w:eastAsia="仿宋" w:cs="仿宋"/>
          <w:b/>
          <w:bCs/>
          <w:color w:val="auto"/>
          <w:kern w:val="0"/>
          <w:sz w:val="36"/>
          <w:szCs w:val="36"/>
          <w:highlight w:val="none"/>
        </w:rPr>
      </w:pPr>
    </w:p>
    <w:p w14:paraId="0946AB1B">
      <w:pPr>
        <w:autoSpaceDE w:val="0"/>
        <w:adjustRightInd w:val="0"/>
        <w:spacing w:after="100" w:afterAutospacing="1"/>
        <w:ind w:firstLine="2494" w:firstLineChars="690"/>
        <w:rPr>
          <w:rFonts w:hint="eastAsia" w:ascii="仿宋" w:hAnsi="仿宋" w:eastAsia="仿宋" w:cs="仿宋"/>
          <w:b/>
          <w:bCs/>
          <w:color w:val="auto"/>
          <w:kern w:val="0"/>
          <w:sz w:val="36"/>
          <w:szCs w:val="36"/>
          <w:highlight w:val="none"/>
        </w:rPr>
      </w:pPr>
    </w:p>
    <w:p w14:paraId="061A2BC7">
      <w:pPr>
        <w:autoSpaceDE w:val="0"/>
        <w:adjustRightInd w:val="0"/>
        <w:spacing w:after="100" w:afterAutospacing="1"/>
        <w:ind w:firstLine="2494" w:firstLineChars="690"/>
        <w:rPr>
          <w:rFonts w:hint="eastAsia" w:ascii="仿宋" w:hAnsi="仿宋" w:eastAsia="仿宋" w:cs="仿宋"/>
          <w:b/>
          <w:bCs/>
          <w:color w:val="auto"/>
          <w:kern w:val="0"/>
          <w:sz w:val="36"/>
          <w:szCs w:val="36"/>
          <w:highlight w:val="none"/>
        </w:rPr>
      </w:pPr>
    </w:p>
    <w:p w14:paraId="7E36309B">
      <w:pPr>
        <w:pStyle w:val="14"/>
        <w:rPr>
          <w:rFonts w:hint="eastAsia" w:ascii="仿宋" w:hAnsi="仿宋" w:eastAsia="仿宋" w:cs="仿宋"/>
          <w:color w:val="auto"/>
          <w:highlight w:val="none"/>
        </w:rPr>
      </w:pPr>
    </w:p>
    <w:p w14:paraId="3F542A3C">
      <w:pPr>
        <w:autoSpaceDE w:val="0"/>
        <w:adjustRightInd w:val="0"/>
        <w:spacing w:after="100" w:afterAutospacing="1" w:line="360" w:lineRule="auto"/>
        <w:jc w:val="center"/>
        <w:rPr>
          <w:rFonts w:hint="eastAsia" w:ascii="仿宋" w:hAnsi="仿宋" w:eastAsia="仿宋" w:cs="仿宋"/>
          <w:b/>
          <w:color w:val="auto"/>
          <w:kern w:val="0"/>
          <w:sz w:val="36"/>
          <w:highlight w:val="none"/>
        </w:rPr>
      </w:pPr>
      <w:r>
        <w:rPr>
          <w:rFonts w:hint="eastAsia" w:ascii="仿宋" w:hAnsi="仿宋" w:eastAsia="仿宋" w:cs="仿宋"/>
          <w:b/>
          <w:color w:val="auto"/>
          <w:kern w:val="0"/>
          <w:sz w:val="36"/>
          <w:highlight w:val="none"/>
        </w:rPr>
        <w:t>第一部分：询价公告</w:t>
      </w:r>
    </w:p>
    <w:p w14:paraId="443891DF">
      <w:pPr>
        <w:pStyle w:val="11"/>
        <w:tabs>
          <w:tab w:val="left" w:pos="9000"/>
        </w:tabs>
        <w:spacing w:line="420" w:lineRule="exact"/>
        <w:ind w:firstLine="420" w:firstLineChars="17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根据《中华人民共和国政府采购法》、《政府采购货物和服务招标投标管理办法》等有关法律法规规定，受</w:t>
      </w:r>
      <w:r>
        <w:rPr>
          <w:rFonts w:hint="eastAsia" w:ascii="仿宋" w:hAnsi="仿宋" w:eastAsia="仿宋" w:cs="仿宋"/>
          <w:color w:val="auto"/>
          <w:sz w:val="24"/>
          <w:szCs w:val="24"/>
          <w:highlight w:val="none"/>
          <w:lang w:eastAsia="zh-CN"/>
        </w:rPr>
        <w:t>建德市梅城镇人民政府</w:t>
      </w:r>
      <w:r>
        <w:rPr>
          <w:rFonts w:hint="eastAsia" w:ascii="仿宋" w:hAnsi="仿宋" w:eastAsia="仿宋" w:cs="仿宋"/>
          <w:color w:val="auto"/>
          <w:sz w:val="24"/>
          <w:szCs w:val="24"/>
          <w:highlight w:val="none"/>
        </w:rPr>
        <w:t>（以下称：采购单位）的委托，欧邦工程管理集团有限公司就</w:t>
      </w:r>
      <w:r>
        <w:rPr>
          <w:rFonts w:hint="eastAsia" w:ascii="仿宋" w:hAnsi="仿宋" w:eastAsia="仿宋" w:cs="仿宋"/>
          <w:color w:val="auto"/>
          <w:sz w:val="24"/>
          <w:szCs w:val="24"/>
          <w:highlight w:val="none"/>
          <w:lang w:eastAsia="zh-CN"/>
        </w:rPr>
        <w:t>公安局水上派出所迁建工程零星采购项目</w:t>
      </w:r>
      <w:r>
        <w:rPr>
          <w:rFonts w:hint="eastAsia" w:ascii="仿宋" w:hAnsi="仿宋" w:eastAsia="仿宋" w:cs="仿宋"/>
          <w:color w:val="auto"/>
          <w:sz w:val="24"/>
          <w:szCs w:val="24"/>
          <w:highlight w:val="none"/>
        </w:rPr>
        <w:t>进行询价采购，欢迎合格的供应商参加询价。</w:t>
      </w:r>
    </w:p>
    <w:p w14:paraId="705862C0">
      <w:pPr>
        <w:spacing w:line="420" w:lineRule="exact"/>
        <w:ind w:firstLine="463" w:firstLineChars="192"/>
        <w:rPr>
          <w:rFonts w:hint="eastAsia" w:ascii="仿宋" w:hAnsi="仿宋" w:eastAsia="仿宋" w:cs="仿宋"/>
          <w:color w:val="auto"/>
          <w:sz w:val="24"/>
          <w:highlight w:val="none"/>
          <w:u w:val="single"/>
          <w:lang w:eastAsia="zh-CN"/>
        </w:rPr>
      </w:pPr>
      <w:r>
        <w:rPr>
          <w:rFonts w:hint="eastAsia" w:ascii="仿宋" w:hAnsi="仿宋" w:eastAsia="仿宋" w:cs="仿宋"/>
          <w:b/>
          <w:color w:val="auto"/>
          <w:sz w:val="24"/>
          <w:highlight w:val="none"/>
        </w:rPr>
        <w:t>一、项目编号：</w:t>
      </w:r>
      <w:r>
        <w:rPr>
          <w:rFonts w:hint="eastAsia" w:ascii="仿宋" w:hAnsi="仿宋" w:eastAsia="仿宋" w:cs="仿宋"/>
          <w:color w:val="auto"/>
          <w:sz w:val="24"/>
          <w:highlight w:val="none"/>
          <w:lang w:eastAsia="zh-CN"/>
        </w:rPr>
        <w:t>JDOBCG2024B-077</w:t>
      </w:r>
    </w:p>
    <w:p w14:paraId="2060237D">
      <w:p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二、采购内容及数量：</w:t>
      </w:r>
    </w:p>
    <w:p w14:paraId="4F4F55C6">
      <w:pPr>
        <w:spacing w:line="42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采购标识标牌一批，包括供货、运输、装卸、安装调试、产品保护、备品备件、税金、培训、验收、辅助工作、售后服务等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本项目最高限价为</w:t>
      </w:r>
      <w:r>
        <w:rPr>
          <w:rFonts w:hint="eastAsia" w:ascii="仿宋" w:hAnsi="仿宋" w:eastAsia="仿宋" w:cs="仿宋"/>
          <w:color w:val="auto"/>
          <w:sz w:val="24"/>
          <w:highlight w:val="none"/>
          <w:lang w:val="en-US" w:eastAsia="zh-CN"/>
        </w:rPr>
        <w:t>100000.00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工</w:t>
      </w:r>
      <w:r>
        <w:rPr>
          <w:rFonts w:hint="eastAsia" w:ascii="仿宋" w:hAnsi="仿宋" w:eastAsia="仿宋" w:cs="仿宋"/>
          <w:color w:val="auto"/>
          <w:sz w:val="24"/>
          <w:highlight w:val="none"/>
        </w:rPr>
        <w:t>期：</w:t>
      </w:r>
      <w:r>
        <w:rPr>
          <w:rFonts w:hint="eastAsia" w:ascii="仿宋" w:hAnsi="仿宋" w:eastAsia="仿宋" w:cs="仿宋"/>
          <w:color w:val="auto"/>
          <w:sz w:val="24"/>
          <w:highlight w:val="none"/>
          <w:lang w:val="en-US" w:eastAsia="zh-CN"/>
        </w:rPr>
        <w:t>10日历天</w:t>
      </w:r>
      <w:r>
        <w:rPr>
          <w:rFonts w:hint="eastAsia" w:ascii="仿宋" w:hAnsi="仿宋" w:eastAsia="仿宋" w:cs="仿宋"/>
          <w:color w:val="auto"/>
          <w:sz w:val="24"/>
          <w:highlight w:val="none"/>
        </w:rPr>
        <w:t>。具体内容详见第二部分《采购需求》。</w:t>
      </w:r>
    </w:p>
    <w:p w14:paraId="714A5C87">
      <w:p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三、供应商的资格要求：</w:t>
      </w:r>
    </w:p>
    <w:p w14:paraId="4F6F3F4A">
      <w:pPr>
        <w:spacing w:line="42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1、符合《中华人民共和国政府采购法》第二十二条的规定；</w:t>
      </w:r>
    </w:p>
    <w:p w14:paraId="37D101E4">
      <w:pPr>
        <w:spacing w:line="42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2、本项目不允许转包、分包；</w:t>
      </w:r>
    </w:p>
    <w:p w14:paraId="63C61584">
      <w:pPr>
        <w:spacing w:line="42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3、本项目不接受联合体投标。</w:t>
      </w:r>
    </w:p>
    <w:p w14:paraId="7C782D92">
      <w:pPr>
        <w:spacing w:line="420" w:lineRule="exact"/>
        <w:ind w:firstLine="523" w:firstLineChars="217"/>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四、采购文件的发布及报名：</w:t>
      </w:r>
      <w:r>
        <w:rPr>
          <w:rFonts w:hint="eastAsia" w:ascii="仿宋" w:hAnsi="仿宋" w:eastAsia="仿宋" w:cs="仿宋"/>
          <w:b/>
          <w:color w:val="auto"/>
          <w:sz w:val="24"/>
          <w:highlight w:val="none"/>
          <w:lang w:val="en-US" w:eastAsia="zh-CN"/>
        </w:rPr>
        <w:tab/>
      </w:r>
    </w:p>
    <w:p w14:paraId="07236DEE">
      <w:pPr>
        <w:spacing w:line="420" w:lineRule="exact"/>
        <w:ind w:firstLine="523" w:firstLineChars="217"/>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auto"/>
          <w:sz w:val="24"/>
          <w:highlight w:val="none"/>
        </w:rPr>
        <w:t>1</w:t>
      </w:r>
      <w:r>
        <w:rPr>
          <w:rFonts w:hint="eastAsia" w:ascii="仿宋" w:hAnsi="仿宋" w:eastAsia="仿宋" w:cs="仿宋"/>
          <w:b/>
          <w:color w:val="000000" w:themeColor="text1"/>
          <w:sz w:val="24"/>
          <w:highlight w:val="none"/>
          <w14:textFill>
            <w14:solidFill>
              <w14:schemeClr w14:val="tx1"/>
            </w14:solidFill>
          </w14:textFill>
        </w:rPr>
        <w:t>、发布时间：</w:t>
      </w:r>
      <w:r>
        <w:rPr>
          <w:rFonts w:hint="eastAsia" w:ascii="仿宋" w:hAnsi="仿宋" w:eastAsia="仿宋" w:cs="仿宋"/>
          <w:b/>
          <w:color w:val="000000" w:themeColor="text1"/>
          <w:sz w:val="24"/>
          <w:highlight w:val="none"/>
          <w:lang w:eastAsia="zh-CN"/>
          <w14:textFill>
            <w14:solidFill>
              <w14:schemeClr w14:val="tx1"/>
            </w14:solidFill>
          </w14:textFill>
        </w:rPr>
        <w:t>2024年</w:t>
      </w:r>
      <w:r>
        <w:rPr>
          <w:rFonts w:hint="eastAsia" w:ascii="仿宋" w:hAnsi="仿宋" w:eastAsia="仿宋" w:cs="仿宋"/>
          <w:b/>
          <w:color w:val="000000" w:themeColor="text1"/>
          <w:sz w:val="24"/>
          <w:highlight w:val="none"/>
          <w:lang w:val="en-US" w:eastAsia="zh-CN"/>
          <w14:textFill>
            <w14:solidFill>
              <w14:schemeClr w14:val="tx1"/>
            </w14:solidFill>
          </w14:textFill>
        </w:rPr>
        <w:t>10月9日</w:t>
      </w:r>
      <w:r>
        <w:rPr>
          <w:rFonts w:hint="eastAsia" w:ascii="仿宋" w:hAnsi="仿宋" w:eastAsia="仿宋" w:cs="仿宋"/>
          <w:b/>
          <w:color w:val="000000" w:themeColor="text1"/>
          <w:sz w:val="24"/>
          <w:highlight w:val="none"/>
          <w14:textFill>
            <w14:solidFill>
              <w14:schemeClr w14:val="tx1"/>
            </w14:solidFill>
          </w14:textFill>
        </w:rPr>
        <w:t>至</w:t>
      </w:r>
      <w:r>
        <w:rPr>
          <w:rFonts w:hint="eastAsia" w:ascii="仿宋" w:hAnsi="仿宋" w:eastAsia="仿宋" w:cs="仿宋"/>
          <w:b/>
          <w:color w:val="000000" w:themeColor="text1"/>
          <w:sz w:val="24"/>
          <w:highlight w:val="none"/>
          <w:lang w:eastAsia="zh-CN"/>
          <w14:textFill>
            <w14:solidFill>
              <w14:schemeClr w14:val="tx1"/>
            </w14:solidFill>
          </w14:textFill>
        </w:rPr>
        <w:t>2024年</w:t>
      </w:r>
      <w:r>
        <w:rPr>
          <w:rFonts w:hint="eastAsia" w:ascii="仿宋" w:hAnsi="仿宋" w:eastAsia="仿宋" w:cs="仿宋"/>
          <w:b/>
          <w:color w:val="000000" w:themeColor="text1"/>
          <w:sz w:val="24"/>
          <w:highlight w:val="none"/>
          <w:lang w:val="en-US" w:eastAsia="zh-CN"/>
          <w14:textFill>
            <w14:solidFill>
              <w14:schemeClr w14:val="tx1"/>
            </w14:solidFill>
          </w14:textFill>
        </w:rPr>
        <w:t>10月24日</w:t>
      </w:r>
      <w:r>
        <w:rPr>
          <w:rFonts w:hint="eastAsia" w:ascii="仿宋" w:hAnsi="仿宋" w:eastAsia="仿宋" w:cs="仿宋"/>
          <w:b/>
          <w:color w:val="000000" w:themeColor="text1"/>
          <w:sz w:val="24"/>
          <w:highlight w:val="none"/>
          <w:lang w:eastAsia="zh-CN"/>
          <w14:textFill>
            <w14:solidFill>
              <w14:schemeClr w14:val="tx1"/>
            </w14:solidFill>
          </w14:textFill>
        </w:rPr>
        <w:t>14:00</w:t>
      </w:r>
      <w:r>
        <w:rPr>
          <w:rFonts w:hint="eastAsia" w:ascii="仿宋" w:hAnsi="仿宋" w:eastAsia="仿宋" w:cs="仿宋"/>
          <w:b/>
          <w:color w:val="000000" w:themeColor="text1"/>
          <w:sz w:val="24"/>
          <w:highlight w:val="none"/>
          <w14:textFill>
            <w14:solidFill>
              <w14:schemeClr w14:val="tx1"/>
            </w14:solidFill>
          </w14:textFill>
        </w:rPr>
        <w:t>止。</w:t>
      </w:r>
    </w:p>
    <w:p w14:paraId="00120507">
      <w:pPr>
        <w:spacing w:line="420" w:lineRule="exact"/>
        <w:ind w:firstLine="520" w:firstLineChars="217"/>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2、发布及报名地点：欧邦工程管理集团有限公司</w:t>
      </w:r>
      <w:r>
        <w:rPr>
          <w:rFonts w:hint="eastAsia" w:ascii="仿宋" w:hAnsi="仿宋" w:eastAsia="仿宋" w:cs="仿宋"/>
          <w:color w:val="auto"/>
          <w:sz w:val="24"/>
          <w:highlight w:val="none"/>
          <w:lang w:eastAsia="zh-CN"/>
        </w:rPr>
        <w:t>网址：http://www.zjopen.net/</w:t>
      </w:r>
    </w:p>
    <w:p w14:paraId="0BD6E920">
      <w:pPr>
        <w:spacing w:line="420" w:lineRule="exact"/>
        <w:ind w:firstLine="520" w:firstLineChars="217"/>
        <w:rPr>
          <w:rFonts w:hint="eastAsia" w:ascii="仿宋" w:hAnsi="仿宋" w:eastAsia="仿宋" w:cs="仿宋"/>
          <w:color w:val="auto"/>
          <w:sz w:val="24"/>
          <w:highlight w:val="none"/>
        </w:rPr>
      </w:pPr>
      <w:r>
        <w:rPr>
          <w:rFonts w:hint="eastAsia" w:ascii="仿宋" w:hAnsi="仿宋" w:eastAsia="仿宋" w:cs="仿宋"/>
          <w:color w:val="auto"/>
          <w:sz w:val="24"/>
          <w:highlight w:val="none"/>
        </w:rPr>
        <w:t>3、标书费用：招标文件工本费300元/份，投标单位在投标截止时间前现场递交，否则不允许参加投标。</w:t>
      </w:r>
    </w:p>
    <w:p w14:paraId="61B9DBA1">
      <w:pPr>
        <w:spacing w:line="420" w:lineRule="exact"/>
        <w:ind w:firstLine="523" w:firstLineChars="217"/>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4、本项目实行资格后审，无需报名。</w:t>
      </w:r>
    </w:p>
    <w:p w14:paraId="26FEF804">
      <w:pPr>
        <w:spacing w:line="420" w:lineRule="exact"/>
        <w:ind w:firstLine="523" w:firstLineChars="217"/>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五、询价保证金：无</w:t>
      </w:r>
      <w:r>
        <w:rPr>
          <w:rFonts w:hint="eastAsia" w:ascii="仿宋" w:hAnsi="仿宋" w:eastAsia="仿宋" w:cs="仿宋"/>
          <w:b/>
          <w:color w:val="auto"/>
          <w:sz w:val="24"/>
          <w:highlight w:val="none"/>
          <w:lang w:eastAsia="zh-CN"/>
        </w:rPr>
        <w:t>。</w:t>
      </w:r>
    </w:p>
    <w:p w14:paraId="623D4B6A">
      <w:pPr>
        <w:spacing w:line="420" w:lineRule="exact"/>
        <w:ind w:firstLine="523" w:firstLineChars="217"/>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六</w:t>
      </w:r>
      <w:r>
        <w:rPr>
          <w:rFonts w:hint="eastAsia" w:ascii="仿宋" w:hAnsi="仿宋" w:eastAsia="仿宋" w:cs="仿宋"/>
          <w:color w:val="auto"/>
          <w:sz w:val="24"/>
          <w:highlight w:val="none"/>
        </w:rPr>
        <w:t>、询价截止时间和地点：供应商应于</w:t>
      </w:r>
      <w:r>
        <w:rPr>
          <w:rFonts w:hint="eastAsia" w:ascii="仿宋" w:hAnsi="仿宋" w:eastAsia="仿宋" w:cs="仿宋"/>
          <w:b/>
          <w:color w:val="auto"/>
          <w:sz w:val="24"/>
          <w:highlight w:val="none"/>
          <w:lang w:eastAsia="zh-CN"/>
        </w:rPr>
        <w:t>2024年</w:t>
      </w:r>
      <w:r>
        <w:rPr>
          <w:rFonts w:hint="eastAsia" w:ascii="仿宋" w:hAnsi="仿宋" w:eastAsia="仿宋" w:cs="仿宋"/>
          <w:b/>
          <w:color w:val="auto"/>
          <w:sz w:val="24"/>
          <w:highlight w:val="none"/>
          <w:lang w:val="en-US" w:eastAsia="zh-CN"/>
        </w:rPr>
        <w:t>10月24日</w:t>
      </w:r>
      <w:r>
        <w:rPr>
          <w:rFonts w:hint="eastAsia" w:ascii="仿宋" w:hAnsi="仿宋" w:eastAsia="仿宋" w:cs="仿宋"/>
          <w:b/>
          <w:color w:val="auto"/>
          <w:sz w:val="24"/>
          <w:highlight w:val="none"/>
          <w:lang w:eastAsia="zh-CN"/>
        </w:rPr>
        <w:t>下午14时00分</w:t>
      </w:r>
      <w:r>
        <w:rPr>
          <w:rFonts w:hint="eastAsia" w:ascii="仿宋" w:hAnsi="仿宋" w:eastAsia="仿宋" w:cs="仿宋"/>
          <w:b/>
          <w:color w:val="auto"/>
          <w:sz w:val="24"/>
          <w:highlight w:val="none"/>
        </w:rPr>
        <w:t>前</w:t>
      </w:r>
      <w:r>
        <w:rPr>
          <w:rFonts w:hint="eastAsia" w:ascii="仿宋" w:hAnsi="仿宋" w:eastAsia="仿宋" w:cs="仿宋"/>
          <w:color w:val="auto"/>
          <w:sz w:val="24"/>
          <w:highlight w:val="none"/>
        </w:rPr>
        <w:t>将投标文件密封送交到</w:t>
      </w:r>
      <w:r>
        <w:rPr>
          <w:rFonts w:hint="eastAsia" w:ascii="仿宋" w:hAnsi="仿宋" w:eastAsia="仿宋" w:cs="仿宋"/>
          <w:color w:val="auto"/>
          <w:sz w:val="24"/>
          <w:highlight w:val="none"/>
          <w:lang w:eastAsia="zh-CN"/>
        </w:rPr>
        <w:t>欧邦工程管理集团有限公司（新安江红枫商场15号二层）开标室</w:t>
      </w:r>
      <w:r>
        <w:rPr>
          <w:rFonts w:hint="eastAsia" w:ascii="仿宋" w:hAnsi="仿宋" w:eastAsia="仿宋" w:cs="仿宋"/>
          <w:color w:val="auto"/>
          <w:sz w:val="24"/>
          <w:highlight w:val="none"/>
        </w:rPr>
        <w:t>，逾期送达或未密封将予以拒收。</w:t>
      </w:r>
    </w:p>
    <w:p w14:paraId="6CD92829">
      <w:pPr>
        <w:spacing w:line="42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七、开标时间及地点：本次招标将于</w:t>
      </w:r>
      <w:r>
        <w:rPr>
          <w:rFonts w:hint="eastAsia" w:ascii="仿宋" w:hAnsi="仿宋" w:eastAsia="仿宋" w:cs="仿宋"/>
          <w:b/>
          <w:color w:val="auto"/>
          <w:sz w:val="24"/>
          <w:highlight w:val="none"/>
          <w:lang w:eastAsia="zh-CN"/>
        </w:rPr>
        <w:t>2024年</w:t>
      </w:r>
      <w:r>
        <w:rPr>
          <w:rFonts w:hint="eastAsia" w:ascii="仿宋" w:hAnsi="仿宋" w:eastAsia="仿宋" w:cs="仿宋"/>
          <w:b/>
          <w:color w:val="auto"/>
          <w:sz w:val="24"/>
          <w:highlight w:val="none"/>
          <w:lang w:val="en-US" w:eastAsia="zh-CN"/>
        </w:rPr>
        <w:t>10月24日</w:t>
      </w:r>
      <w:r>
        <w:rPr>
          <w:rFonts w:hint="eastAsia" w:ascii="仿宋" w:hAnsi="仿宋" w:eastAsia="仿宋" w:cs="仿宋"/>
          <w:b/>
          <w:color w:val="auto"/>
          <w:sz w:val="24"/>
          <w:highlight w:val="none"/>
          <w:lang w:eastAsia="zh-CN"/>
        </w:rPr>
        <w:t>下午14时00分</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欧邦工程管理集团有限公司（新安江红枫商场15号二层）开标室</w:t>
      </w:r>
      <w:r>
        <w:rPr>
          <w:rFonts w:hint="eastAsia" w:ascii="仿宋" w:hAnsi="仿宋" w:eastAsia="仿宋" w:cs="仿宋"/>
          <w:color w:val="auto"/>
          <w:sz w:val="24"/>
          <w:highlight w:val="none"/>
        </w:rPr>
        <w:t>开标，询价响应方应派授权代表出席开标会议（授权代表携带身份证、授权委托书原件等有效证明出席）。</w:t>
      </w:r>
    </w:p>
    <w:p w14:paraId="33884E01">
      <w:pPr>
        <w:pStyle w:val="12"/>
        <w:spacing w:before="0" w:after="0" w:line="42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八、本项目设有最高限价（预算总价）：人民币</w:t>
      </w:r>
      <w:r>
        <w:rPr>
          <w:rFonts w:hint="eastAsia" w:ascii="仿宋" w:hAnsi="仿宋" w:eastAsia="仿宋" w:cs="仿宋"/>
          <w:b w:val="0"/>
          <w:bCs w:val="0"/>
          <w:color w:val="auto"/>
          <w:sz w:val="24"/>
          <w:szCs w:val="24"/>
          <w:highlight w:val="none"/>
          <w:lang w:eastAsia="zh-CN"/>
        </w:rPr>
        <w:t>壹拾万</w:t>
      </w:r>
      <w:r>
        <w:rPr>
          <w:rFonts w:hint="eastAsia" w:ascii="仿宋" w:hAnsi="仿宋" w:eastAsia="仿宋" w:cs="仿宋"/>
          <w:b w:val="0"/>
          <w:bCs w:val="0"/>
          <w:color w:val="auto"/>
          <w:sz w:val="24"/>
          <w:szCs w:val="24"/>
          <w:highlight w:val="none"/>
        </w:rPr>
        <w:t>元整（¥</w:t>
      </w:r>
      <w:r>
        <w:rPr>
          <w:rFonts w:hint="eastAsia" w:ascii="仿宋" w:hAnsi="仿宋" w:eastAsia="仿宋" w:cs="仿宋"/>
          <w:b w:val="0"/>
          <w:bCs w:val="0"/>
          <w:color w:val="auto"/>
          <w:sz w:val="24"/>
          <w:szCs w:val="24"/>
          <w:highlight w:val="none"/>
          <w:lang w:val="en-US" w:eastAsia="zh-CN"/>
        </w:rPr>
        <w:t>100000.00</w:t>
      </w:r>
      <w:r>
        <w:rPr>
          <w:rFonts w:hint="eastAsia" w:ascii="仿宋" w:hAnsi="仿宋" w:eastAsia="仿宋" w:cs="仿宋"/>
          <w:b w:val="0"/>
          <w:bCs w:val="0"/>
          <w:color w:val="auto"/>
          <w:sz w:val="24"/>
          <w:szCs w:val="24"/>
          <w:highlight w:val="none"/>
        </w:rPr>
        <w:t>元）</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报价超过最高限价（预算单价或预算总价）的，按无效标处理。 </w:t>
      </w:r>
    </w:p>
    <w:p w14:paraId="7CFCE26A">
      <w:pPr>
        <w:spacing w:line="420" w:lineRule="exact"/>
        <w:ind w:firstLine="463" w:firstLineChars="192"/>
        <w:jc w:val="left"/>
        <w:rPr>
          <w:rFonts w:hint="eastAsia" w:ascii="仿宋" w:hAnsi="仿宋" w:eastAsia="仿宋" w:cs="仿宋"/>
          <w:b/>
          <w:color w:val="auto"/>
          <w:spacing w:val="-6"/>
          <w:sz w:val="24"/>
          <w:highlight w:val="none"/>
          <w:lang w:eastAsia="zh-CN"/>
        </w:rPr>
      </w:pP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w:t>
      </w:r>
      <w:r>
        <w:rPr>
          <w:rFonts w:hint="eastAsia" w:ascii="仿宋" w:hAnsi="仿宋" w:eastAsia="仿宋" w:cs="仿宋"/>
          <w:b/>
          <w:color w:val="auto"/>
          <w:spacing w:val="-6"/>
          <w:sz w:val="24"/>
          <w:highlight w:val="none"/>
        </w:rPr>
        <w:t>发布媒体：欧邦工程管理集团有限公司网址：http://www.zjopen.net/</w:t>
      </w:r>
    </w:p>
    <w:p w14:paraId="6900BEB1">
      <w:pPr>
        <w:spacing w:line="420" w:lineRule="exact"/>
        <w:ind w:firstLine="460" w:firstLineChars="192"/>
        <w:jc w:val="left"/>
        <w:rPr>
          <w:rFonts w:hint="eastAsia"/>
          <w:lang w:eastAsia="zh-CN"/>
        </w:rPr>
      </w:pPr>
      <w:r>
        <w:rPr>
          <w:rFonts w:hint="eastAsia" w:ascii="仿宋" w:hAnsi="仿宋" w:eastAsia="仿宋" w:cs="仿宋"/>
          <w:b w:val="0"/>
          <w:bCs w:val="0"/>
          <w:color w:val="auto"/>
          <w:kern w:val="2"/>
          <w:sz w:val="24"/>
          <w:szCs w:val="24"/>
          <w:highlight w:val="none"/>
          <w:lang w:val="en-US" w:eastAsia="zh-CN" w:bidi="ar-SA"/>
        </w:rPr>
        <w:t>十、投标总报价应含采购服务费，采购服务费按照国家发展计划委员会计价格《招标代理服务收费管理暂行办法》的通知(计价格[2002]1980号)和《调整后的招标代理服务收费标准发改价格[2011]534号》，为人民币</w:t>
      </w:r>
      <w:r>
        <w:rPr>
          <w:rStyle w:val="19"/>
          <w:rFonts w:hint="eastAsia" w:ascii="仿宋" w:hAnsi="仿宋" w:eastAsia="仿宋" w:cs="仿宋"/>
          <w:b/>
          <w:bCs/>
          <w:color w:val="auto"/>
          <w:szCs w:val="24"/>
          <w:highlight w:val="none"/>
          <w:lang w:val="en-US" w:eastAsia="zh-CN"/>
        </w:rPr>
        <w:fldChar w:fldCharType="begin"/>
      </w:r>
      <w:r>
        <w:rPr>
          <w:rStyle w:val="19"/>
          <w:rFonts w:hint="eastAsia" w:ascii="仿宋" w:hAnsi="仿宋" w:eastAsia="仿宋" w:cs="仿宋"/>
          <w:b/>
          <w:bCs/>
          <w:color w:val="auto"/>
          <w:szCs w:val="24"/>
          <w:highlight w:val="none"/>
          <w:lang w:val="en-US" w:eastAsia="zh-CN"/>
        </w:rPr>
        <w:instrText xml:space="preserve"> = 2000 \* CHINESENUM4 \* MERGEFORMAT </w:instrText>
      </w:r>
      <w:r>
        <w:rPr>
          <w:rStyle w:val="19"/>
          <w:rFonts w:hint="eastAsia" w:ascii="仿宋" w:hAnsi="仿宋" w:eastAsia="仿宋" w:cs="仿宋"/>
          <w:b/>
          <w:bCs/>
          <w:color w:val="auto"/>
          <w:szCs w:val="24"/>
          <w:highlight w:val="none"/>
          <w:lang w:val="en-US" w:eastAsia="zh-CN"/>
        </w:rPr>
        <w:fldChar w:fldCharType="separate"/>
      </w:r>
      <w:r>
        <w:rPr>
          <w:rStyle w:val="19"/>
          <w:rFonts w:hint="eastAsia" w:ascii="仿宋" w:hAnsi="仿宋" w:eastAsia="仿宋" w:cs="仿宋"/>
          <w:b/>
          <w:bCs/>
          <w:color w:val="auto"/>
          <w:szCs w:val="24"/>
          <w:highlight w:val="none"/>
          <w:lang w:val="en-US" w:eastAsia="zh-CN"/>
        </w:rPr>
        <w:t>叁仟元整</w:t>
      </w:r>
      <w:r>
        <w:rPr>
          <w:rStyle w:val="19"/>
          <w:rFonts w:hint="eastAsia" w:ascii="仿宋" w:hAnsi="仿宋" w:eastAsia="仿宋" w:cs="仿宋"/>
          <w:b/>
          <w:bCs/>
          <w:color w:val="auto"/>
          <w:szCs w:val="24"/>
          <w:highlight w:val="none"/>
          <w:lang w:val="en-US" w:eastAsia="zh-CN"/>
        </w:rPr>
        <w:fldChar w:fldCharType="end"/>
      </w:r>
      <w:r>
        <w:rPr>
          <w:rStyle w:val="19"/>
          <w:rFonts w:hint="eastAsia" w:ascii="仿宋" w:hAnsi="仿宋" w:eastAsia="仿宋" w:cs="仿宋"/>
          <w:b/>
          <w:bCs/>
          <w:color w:val="auto"/>
          <w:szCs w:val="24"/>
          <w:highlight w:val="none"/>
        </w:rPr>
        <w:t>（￥</w:t>
      </w:r>
      <w:r>
        <w:rPr>
          <w:rStyle w:val="19"/>
          <w:rFonts w:hint="eastAsia" w:ascii="仿宋" w:hAnsi="仿宋" w:eastAsia="仿宋" w:cs="仿宋"/>
          <w:b/>
          <w:bCs/>
          <w:color w:val="auto"/>
          <w:szCs w:val="24"/>
          <w:highlight w:val="none"/>
          <w:lang w:val="en-US"/>
        </w:rPr>
        <w:t>3000.00</w:t>
      </w:r>
      <w:r>
        <w:rPr>
          <w:rStyle w:val="19"/>
          <w:rFonts w:hint="eastAsia" w:ascii="仿宋" w:hAnsi="仿宋" w:eastAsia="仿宋" w:cs="仿宋"/>
          <w:b/>
          <w:bCs/>
          <w:color w:val="auto"/>
          <w:szCs w:val="24"/>
          <w:highlight w:val="none"/>
        </w:rPr>
        <w:t>元）</w:t>
      </w:r>
      <w:r>
        <w:rPr>
          <w:rFonts w:hint="eastAsia" w:ascii="仿宋" w:hAnsi="仿宋" w:eastAsia="仿宋" w:cs="仿宋"/>
          <w:b w:val="0"/>
          <w:bCs w:val="0"/>
          <w:color w:val="auto"/>
          <w:kern w:val="2"/>
          <w:sz w:val="24"/>
          <w:szCs w:val="24"/>
          <w:highlight w:val="none"/>
          <w:lang w:val="en-US" w:eastAsia="zh-CN" w:bidi="ar-SA"/>
        </w:rPr>
        <w:t>，专家评审费按时支付，由中标单位在领取中标通知书时支付给采购代理公司。</w:t>
      </w:r>
    </w:p>
    <w:p w14:paraId="7BB4A7AD">
      <w:p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十一</w:t>
      </w:r>
      <w:r>
        <w:rPr>
          <w:rFonts w:hint="eastAsia" w:ascii="仿宋" w:hAnsi="仿宋" w:eastAsia="仿宋" w:cs="仿宋"/>
          <w:b/>
          <w:color w:val="auto"/>
          <w:sz w:val="24"/>
          <w:highlight w:val="none"/>
        </w:rPr>
        <w:t>、信用记录</w:t>
      </w:r>
    </w:p>
    <w:p w14:paraId="606AB164">
      <w:p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根据财库[2016]125号《关于在政府采购活动中查询及使用信用记录有关问题的通知》要求，采购代理机构会对采购响应方的信用记录进行查询并甄别，响应方存在不良信用记录的，其投标文件将被拒绝。（不良信用记录指：被列入失信被执行人、重大税收违法案件当事人名单、政府采购严重违法失信行为记录名单或浙江政府采购网曝光台中尚在行政处罚期内的）</w:t>
      </w:r>
    </w:p>
    <w:p w14:paraId="73BE9D75">
      <w:p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1、信用信息查询的截止时点：投标截止时间；</w:t>
      </w:r>
    </w:p>
    <w:p w14:paraId="61BAB61C">
      <w:p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2、查询渠道：</w:t>
      </w:r>
    </w:p>
    <w:p w14:paraId="3A6C3FC0">
      <w:p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中国政府采购网（www.ccgp.gov.cn）；</w:t>
      </w:r>
    </w:p>
    <w:p w14:paraId="39E9C244">
      <w:p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浙江政府采购网（www.zjzfcg.gov.cn）。</w:t>
      </w:r>
    </w:p>
    <w:p w14:paraId="4F9DDE0B">
      <w:p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信用中国（http://www.creditchina.gov.cn/）和企业所在的省级信用查询平台。</w:t>
      </w:r>
    </w:p>
    <w:p w14:paraId="2B755340">
      <w:pPr>
        <w:numPr>
          <w:ilvl w:val="0"/>
          <w:numId w:val="2"/>
        </w:numPr>
        <w:spacing w:line="420" w:lineRule="exact"/>
        <w:ind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信用信息查询记录和证据留存具体方式：采购代理机构经办人和现场管理员将查询网页打印、签字与其他采购文件一并保存。</w:t>
      </w:r>
    </w:p>
    <w:p w14:paraId="0A61EA47">
      <w:pPr>
        <w:spacing w:line="42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rPr>
        <w:t>本项目为非政府采购项目</w:t>
      </w:r>
    </w:p>
    <w:p w14:paraId="1703AB96">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rPr>
        <w:t>、业务咨询：</w:t>
      </w:r>
    </w:p>
    <w:p w14:paraId="1E0158A6">
      <w:pPr>
        <w:spacing w:line="420" w:lineRule="exact"/>
        <w:ind w:firstLine="463" w:firstLineChars="19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采购单位：建德市梅城镇人民政府</w:t>
      </w:r>
    </w:p>
    <w:p w14:paraId="3D1543F5">
      <w:pPr>
        <w:spacing w:line="42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吴工</w:t>
      </w:r>
      <w:r>
        <w:rPr>
          <w:rFonts w:hint="eastAsia" w:ascii="仿宋" w:hAnsi="仿宋" w:eastAsia="仿宋" w:cs="仿宋"/>
          <w:color w:val="auto"/>
          <w:sz w:val="24"/>
          <w:highlight w:val="none"/>
        </w:rPr>
        <w:t xml:space="preserve">        联系电话：13506814199</w:t>
      </w:r>
    </w:p>
    <w:p w14:paraId="05050B7A">
      <w:pPr>
        <w:spacing w:line="420" w:lineRule="exact"/>
        <w:ind w:firstLine="463" w:firstLineChars="19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采购代理机构：欧邦工程管理集团有限公司</w:t>
      </w:r>
    </w:p>
    <w:p w14:paraId="64871A19">
      <w:pPr>
        <w:spacing w:line="420" w:lineRule="exact"/>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傅工</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lang w:val="en-US" w:eastAsia="zh-CN"/>
        </w:rPr>
        <w:t>13757174521</w:t>
      </w:r>
      <w:r>
        <w:rPr>
          <w:rFonts w:hint="eastAsia" w:ascii="仿宋" w:hAnsi="仿宋" w:eastAsia="仿宋" w:cs="仿宋"/>
          <w:color w:val="auto"/>
          <w:sz w:val="24"/>
          <w:highlight w:val="none"/>
        </w:rPr>
        <w:t xml:space="preserve">   </w:t>
      </w:r>
    </w:p>
    <w:p w14:paraId="3C7448FF">
      <w:pPr>
        <w:spacing w:line="420" w:lineRule="exact"/>
        <w:ind w:firstLine="460" w:firstLineChars="192"/>
        <w:jc w:val="righ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2024年</w:t>
      </w:r>
      <w:r>
        <w:rPr>
          <w:rFonts w:hint="eastAsia" w:ascii="仿宋" w:hAnsi="仿宋" w:eastAsia="仿宋" w:cs="仿宋"/>
          <w:color w:val="auto"/>
          <w:sz w:val="24"/>
          <w:highlight w:val="none"/>
          <w:lang w:val="en-US" w:eastAsia="zh-CN"/>
        </w:rPr>
        <w:t>10月9日</w:t>
      </w:r>
    </w:p>
    <w:p w14:paraId="3C2BD525">
      <w:pPr>
        <w:autoSpaceDE w:val="0"/>
        <w:adjustRightInd w:val="0"/>
        <w:spacing w:line="480" w:lineRule="exact"/>
        <w:jc w:val="center"/>
        <w:rPr>
          <w:rFonts w:hint="eastAsia" w:ascii="仿宋" w:hAnsi="仿宋" w:eastAsia="仿宋" w:cs="仿宋"/>
          <w:b/>
          <w:bCs/>
          <w:color w:val="auto"/>
          <w:kern w:val="0"/>
          <w:sz w:val="36"/>
          <w:szCs w:val="36"/>
          <w:highlight w:val="none"/>
        </w:rPr>
        <w:sectPr>
          <w:footerReference r:id="rId4" w:type="first"/>
          <w:footerReference r:id="rId3" w:type="default"/>
          <w:pgSz w:w="11906" w:h="16838"/>
          <w:pgMar w:top="1246" w:right="1196" w:bottom="1246" w:left="126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40E252BF">
      <w:pPr>
        <w:autoSpaceDE w:val="0"/>
        <w:adjustRightInd w:val="0"/>
        <w:spacing w:line="480" w:lineRule="exact"/>
        <w:jc w:val="center"/>
        <w:rPr>
          <w:rFonts w:hint="eastAsia" w:ascii="仿宋" w:hAnsi="仿宋" w:eastAsia="仿宋" w:cs="仿宋"/>
          <w:b/>
          <w:bCs/>
          <w:color w:val="auto"/>
          <w:kern w:val="0"/>
          <w:sz w:val="36"/>
          <w:szCs w:val="36"/>
          <w:highlight w:val="none"/>
        </w:rPr>
      </w:pPr>
    </w:p>
    <w:p w14:paraId="706AE883">
      <w:pPr>
        <w:autoSpaceDE w:val="0"/>
        <w:adjustRightInd w:val="0"/>
        <w:spacing w:line="480" w:lineRule="exact"/>
        <w:jc w:val="center"/>
        <w:rPr>
          <w:rFonts w:hint="eastAsia" w:ascii="仿宋" w:hAnsi="仿宋" w:eastAsia="仿宋" w:cs="仿宋"/>
          <w:b/>
          <w:bCs/>
          <w:color w:val="auto"/>
          <w:kern w:val="0"/>
          <w:sz w:val="36"/>
          <w:szCs w:val="36"/>
          <w:highlight w:val="none"/>
        </w:rPr>
      </w:pPr>
    </w:p>
    <w:p w14:paraId="20851920">
      <w:pPr>
        <w:autoSpaceDE w:val="0"/>
        <w:adjustRightInd w:val="0"/>
        <w:spacing w:line="480" w:lineRule="exact"/>
        <w:jc w:val="center"/>
        <w:rPr>
          <w:rFonts w:hint="eastAsia" w:ascii="仿宋" w:hAnsi="仿宋" w:eastAsia="仿宋" w:cs="仿宋"/>
          <w:b/>
          <w:bCs/>
          <w:color w:val="auto"/>
          <w:kern w:val="0"/>
          <w:sz w:val="36"/>
          <w:szCs w:val="36"/>
          <w:highlight w:val="none"/>
        </w:rPr>
      </w:pPr>
    </w:p>
    <w:p w14:paraId="2FE6FDD8">
      <w:pPr>
        <w:autoSpaceDE w:val="0"/>
        <w:adjustRightInd w:val="0"/>
        <w:spacing w:line="480" w:lineRule="exact"/>
        <w:jc w:val="center"/>
        <w:rPr>
          <w:rFonts w:hint="eastAsia" w:ascii="仿宋" w:hAnsi="仿宋" w:eastAsia="仿宋" w:cs="仿宋"/>
          <w:b/>
          <w:bCs/>
          <w:color w:val="auto"/>
          <w:kern w:val="0"/>
          <w:sz w:val="36"/>
          <w:szCs w:val="36"/>
          <w:highlight w:val="none"/>
        </w:rPr>
      </w:pPr>
    </w:p>
    <w:p w14:paraId="4F3C958A">
      <w:pP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br w:type="page"/>
      </w:r>
    </w:p>
    <w:p w14:paraId="55E7A15E">
      <w:pPr>
        <w:autoSpaceDE w:val="0"/>
        <w:adjustRightInd w:val="0"/>
        <w:spacing w:line="480" w:lineRule="exact"/>
        <w:jc w:val="cente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第二部分：采购需求</w:t>
      </w:r>
    </w:p>
    <w:p w14:paraId="5FC5F09D">
      <w:pPr>
        <w:autoSpaceDE w:val="0"/>
        <w:autoSpaceDN w:val="0"/>
        <w:adjustRightInd w:val="0"/>
        <w:spacing w:line="440" w:lineRule="exact"/>
        <w:jc w:val="left"/>
        <w:rPr>
          <w:rFonts w:hint="eastAsia" w:ascii="仿宋" w:hAnsi="仿宋" w:eastAsia="仿宋" w:cs="仿宋"/>
          <w:b/>
          <w:bCs/>
          <w:color w:val="auto"/>
          <w:sz w:val="24"/>
          <w:highlight w:val="none"/>
        </w:rPr>
      </w:pPr>
    </w:p>
    <w:p w14:paraId="3B51FBF8">
      <w:pPr>
        <w:autoSpaceDE w:val="0"/>
        <w:autoSpaceDN w:val="0"/>
        <w:adjustRightInd w:val="0"/>
        <w:spacing w:line="440" w:lineRule="exact"/>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一、</w:t>
      </w:r>
      <w:r>
        <w:rPr>
          <w:rFonts w:hint="eastAsia" w:ascii="仿宋" w:hAnsi="仿宋" w:eastAsia="仿宋" w:cs="仿宋"/>
          <w:b/>
          <w:color w:val="auto"/>
          <w:kern w:val="0"/>
          <w:sz w:val="24"/>
          <w:highlight w:val="none"/>
        </w:rPr>
        <w:t>采购内容：</w:t>
      </w:r>
      <w:r>
        <w:rPr>
          <w:rFonts w:hint="eastAsia" w:ascii="仿宋" w:hAnsi="仿宋" w:eastAsia="仿宋" w:cs="仿宋"/>
          <w:b/>
          <w:color w:val="auto"/>
          <w:sz w:val="24"/>
          <w:highlight w:val="none"/>
        </w:rPr>
        <w:t xml:space="preserve"> </w:t>
      </w:r>
    </w:p>
    <w:p w14:paraId="7D3F53A5">
      <w:pPr>
        <w:autoSpaceDE w:val="0"/>
        <w:autoSpaceDN w:val="0"/>
        <w:adjustRightInd w:val="0"/>
        <w:spacing w:line="440" w:lineRule="exact"/>
        <w:ind w:left="48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531"/>
        <w:gridCol w:w="3176"/>
        <w:gridCol w:w="661"/>
        <w:gridCol w:w="582"/>
        <w:gridCol w:w="1434"/>
        <w:gridCol w:w="641"/>
      </w:tblGrid>
      <w:tr w14:paraId="5F66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14:paraId="5D226FC0">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序号</w:t>
            </w:r>
          </w:p>
        </w:tc>
        <w:tc>
          <w:tcPr>
            <w:tcW w:w="2531" w:type="dxa"/>
            <w:tcBorders>
              <w:top w:val="single" w:color="auto" w:sz="4" w:space="0"/>
              <w:left w:val="single" w:color="auto" w:sz="4" w:space="0"/>
              <w:bottom w:val="single" w:color="auto" w:sz="4" w:space="0"/>
              <w:right w:val="single" w:color="auto" w:sz="4" w:space="0"/>
            </w:tcBorders>
            <w:noWrap w:val="0"/>
            <w:vAlign w:val="center"/>
          </w:tcPr>
          <w:p w14:paraId="1CA0A369">
            <w:pPr>
              <w:widowControl/>
              <w:spacing w:line="44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产品（服务）内容</w:t>
            </w:r>
          </w:p>
        </w:tc>
        <w:tc>
          <w:tcPr>
            <w:tcW w:w="3176" w:type="dxa"/>
            <w:tcBorders>
              <w:top w:val="single" w:color="auto" w:sz="4" w:space="0"/>
              <w:left w:val="single" w:color="auto" w:sz="4" w:space="0"/>
              <w:bottom w:val="single" w:color="auto" w:sz="4" w:space="0"/>
              <w:right w:val="single" w:color="auto" w:sz="4" w:space="0"/>
            </w:tcBorders>
            <w:noWrap w:val="0"/>
            <w:vAlign w:val="center"/>
          </w:tcPr>
          <w:p w14:paraId="1C6DEA29">
            <w:pPr>
              <w:widowControl/>
              <w:spacing w:line="44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主要技术要求</w:t>
            </w:r>
          </w:p>
        </w:tc>
        <w:tc>
          <w:tcPr>
            <w:tcW w:w="661" w:type="dxa"/>
            <w:tcBorders>
              <w:top w:val="single" w:color="auto" w:sz="4" w:space="0"/>
              <w:left w:val="single" w:color="auto" w:sz="4" w:space="0"/>
              <w:bottom w:val="single" w:color="auto" w:sz="4" w:space="0"/>
              <w:right w:val="single" w:color="auto" w:sz="4" w:space="0"/>
            </w:tcBorders>
            <w:noWrap w:val="0"/>
            <w:vAlign w:val="center"/>
          </w:tcPr>
          <w:p w14:paraId="5A1C19E2">
            <w:pPr>
              <w:widowControl/>
              <w:spacing w:line="44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单位</w:t>
            </w:r>
          </w:p>
        </w:tc>
        <w:tc>
          <w:tcPr>
            <w:tcW w:w="582" w:type="dxa"/>
            <w:tcBorders>
              <w:top w:val="single" w:color="auto" w:sz="4" w:space="0"/>
              <w:left w:val="single" w:color="auto" w:sz="4" w:space="0"/>
              <w:bottom w:val="single" w:color="auto" w:sz="4" w:space="0"/>
              <w:right w:val="single" w:color="auto" w:sz="4" w:space="0"/>
            </w:tcBorders>
            <w:noWrap w:val="0"/>
            <w:vAlign w:val="center"/>
          </w:tcPr>
          <w:p w14:paraId="23FCD3BD">
            <w:pPr>
              <w:widowControl/>
              <w:spacing w:line="44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数量</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67217BA9">
            <w:pPr>
              <w:widowControl/>
              <w:spacing w:line="44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预算总价（元）</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3B11AD71">
            <w:pPr>
              <w:widowControl/>
              <w:spacing w:line="44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w:t>
            </w:r>
          </w:p>
        </w:tc>
      </w:tr>
      <w:tr w14:paraId="0D35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1" w:type="dxa"/>
            <w:tcBorders>
              <w:left w:val="single" w:color="auto" w:sz="4" w:space="0"/>
              <w:right w:val="single" w:color="auto" w:sz="4" w:space="0"/>
            </w:tcBorders>
            <w:noWrap w:val="0"/>
            <w:vAlign w:val="center"/>
          </w:tcPr>
          <w:p w14:paraId="194B53C7">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531" w:type="dxa"/>
            <w:tcBorders>
              <w:top w:val="single" w:color="auto" w:sz="4" w:space="0"/>
              <w:left w:val="single" w:color="auto" w:sz="4" w:space="0"/>
              <w:bottom w:val="single" w:color="auto" w:sz="4" w:space="0"/>
              <w:right w:val="single" w:color="auto" w:sz="4" w:space="0"/>
            </w:tcBorders>
            <w:noWrap w:val="0"/>
            <w:vAlign w:val="center"/>
          </w:tcPr>
          <w:p w14:paraId="3F06DBF5">
            <w:pPr>
              <w:widowControl/>
              <w:spacing w:line="44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公安局水上派出所迁建工程零星采购项目</w:t>
            </w:r>
          </w:p>
        </w:tc>
        <w:tc>
          <w:tcPr>
            <w:tcW w:w="3176" w:type="dxa"/>
            <w:tcBorders>
              <w:top w:val="single" w:color="auto" w:sz="4" w:space="0"/>
              <w:left w:val="single" w:color="auto" w:sz="4" w:space="0"/>
              <w:bottom w:val="single" w:color="auto" w:sz="4" w:space="0"/>
              <w:right w:val="single" w:color="auto" w:sz="4" w:space="0"/>
            </w:tcBorders>
            <w:noWrap w:val="0"/>
            <w:vAlign w:val="center"/>
          </w:tcPr>
          <w:p w14:paraId="34CF44EB">
            <w:pPr>
              <w:widowControl/>
              <w:spacing w:line="440" w:lineRule="exact"/>
              <w:jc w:val="center"/>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详见“二、主要技术参数要求”</w:t>
            </w:r>
          </w:p>
        </w:tc>
        <w:tc>
          <w:tcPr>
            <w:tcW w:w="661" w:type="dxa"/>
            <w:tcBorders>
              <w:top w:val="single" w:color="auto" w:sz="4" w:space="0"/>
              <w:left w:val="single" w:color="auto" w:sz="4" w:space="0"/>
              <w:bottom w:val="single" w:color="auto" w:sz="4" w:space="0"/>
              <w:right w:val="single" w:color="auto" w:sz="4" w:space="0"/>
            </w:tcBorders>
            <w:noWrap w:val="0"/>
            <w:vAlign w:val="center"/>
          </w:tcPr>
          <w:p w14:paraId="52354D91">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w:t>
            </w:r>
          </w:p>
        </w:tc>
        <w:tc>
          <w:tcPr>
            <w:tcW w:w="582" w:type="dxa"/>
            <w:tcBorders>
              <w:top w:val="single" w:color="auto" w:sz="4" w:space="0"/>
              <w:left w:val="single" w:color="auto" w:sz="4" w:space="0"/>
              <w:bottom w:val="single" w:color="auto" w:sz="4" w:space="0"/>
              <w:right w:val="single" w:color="auto" w:sz="4" w:space="0"/>
            </w:tcBorders>
            <w:noWrap w:val="0"/>
            <w:vAlign w:val="center"/>
          </w:tcPr>
          <w:p w14:paraId="6EB4F9AF">
            <w:pPr>
              <w:widowControl/>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45AFB3FF">
            <w:pPr>
              <w:widowControl/>
              <w:spacing w:line="440" w:lineRule="exac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100000.00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1E63896D">
            <w:pPr>
              <w:widowControl/>
              <w:spacing w:line="440" w:lineRule="exact"/>
              <w:jc w:val="center"/>
              <w:rPr>
                <w:rFonts w:hint="eastAsia" w:ascii="仿宋" w:hAnsi="仿宋" w:eastAsia="仿宋" w:cs="仿宋"/>
                <w:color w:val="auto"/>
                <w:kern w:val="0"/>
                <w:sz w:val="24"/>
                <w:highlight w:val="none"/>
              </w:rPr>
            </w:pPr>
          </w:p>
        </w:tc>
      </w:tr>
    </w:tbl>
    <w:p w14:paraId="13F2C602">
      <w:pPr>
        <w:spacing w:line="440" w:lineRule="exact"/>
        <w:rPr>
          <w:rFonts w:hint="eastAsia" w:ascii="仿宋" w:hAnsi="仿宋" w:eastAsia="仿宋" w:cs="仿宋"/>
          <w:bCs/>
          <w:color w:val="auto"/>
          <w:szCs w:val="21"/>
          <w:highlight w:val="none"/>
        </w:rPr>
      </w:pPr>
      <w:r>
        <w:rPr>
          <w:rFonts w:hint="eastAsia" w:ascii="仿宋" w:hAnsi="仿宋" w:eastAsia="仿宋" w:cs="仿宋"/>
          <w:color w:val="auto"/>
          <w:sz w:val="24"/>
          <w:highlight w:val="none"/>
        </w:rPr>
        <w:t>注：</w:t>
      </w:r>
      <w:r>
        <w:rPr>
          <w:rFonts w:hint="eastAsia" w:ascii="仿宋" w:hAnsi="仿宋" w:eastAsia="仿宋" w:cs="仿宋"/>
          <w:bCs/>
          <w:color w:val="auto"/>
          <w:szCs w:val="21"/>
          <w:highlight w:val="none"/>
        </w:rPr>
        <w:t>以上金额</w:t>
      </w:r>
      <w:r>
        <w:rPr>
          <w:rFonts w:hint="eastAsia" w:ascii="仿宋" w:hAnsi="仿宋" w:eastAsia="仿宋" w:cs="仿宋"/>
          <w:bCs/>
          <w:color w:val="auto"/>
          <w:szCs w:val="21"/>
          <w:highlight w:val="none"/>
          <w:lang w:eastAsia="zh-CN"/>
        </w:rPr>
        <w:t>包括供货、运输、装卸、安装调试、产品保护、备品备件、税金、培训、验收、辅助工作、售后服务等</w:t>
      </w:r>
      <w:r>
        <w:rPr>
          <w:rFonts w:hint="eastAsia" w:ascii="仿宋" w:hAnsi="仿宋" w:eastAsia="仿宋" w:cs="仿宋"/>
          <w:bCs/>
          <w:color w:val="auto"/>
          <w:szCs w:val="21"/>
          <w:highlight w:val="none"/>
        </w:rPr>
        <w:t>完成本项目的所有费用。</w:t>
      </w:r>
    </w:p>
    <w:p w14:paraId="7DC7F80A">
      <w:pPr>
        <w:spacing w:line="440" w:lineRule="exact"/>
        <w:rPr>
          <w:rFonts w:hint="eastAsia" w:ascii="仿宋" w:hAnsi="仿宋" w:eastAsia="仿宋" w:cs="仿宋"/>
          <w:b/>
          <w:bCs/>
          <w:color w:val="auto"/>
          <w:sz w:val="24"/>
          <w:highlight w:val="none"/>
        </w:rPr>
      </w:pPr>
    </w:p>
    <w:p w14:paraId="00858FA2">
      <w:pPr>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二、主要技术参数要求</w:t>
      </w:r>
    </w:p>
    <w:p w14:paraId="49BE65C0">
      <w:pPr>
        <w:autoSpaceDE w:val="0"/>
        <w:autoSpaceDN w:val="0"/>
        <w:adjustRightInd w:val="0"/>
        <w:spacing w:line="480" w:lineRule="exact"/>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1、采购清单</w:t>
      </w:r>
    </w:p>
    <w:tbl>
      <w:tblPr>
        <w:tblStyle w:val="15"/>
        <w:tblW w:w="0" w:type="auto"/>
        <w:tblInd w:w="1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1"/>
        <w:gridCol w:w="496"/>
        <w:gridCol w:w="1446"/>
        <w:gridCol w:w="1656"/>
        <w:gridCol w:w="2022"/>
        <w:gridCol w:w="471"/>
        <w:gridCol w:w="471"/>
        <w:gridCol w:w="998"/>
        <w:gridCol w:w="968"/>
        <w:gridCol w:w="471"/>
      </w:tblGrid>
      <w:tr w14:paraId="4D9F7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E15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3"/>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03FA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3"/>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D4C1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3"/>
                <w:lang w:val="en-US" w:eastAsia="zh-CN" w:bidi="ar"/>
              </w:rPr>
              <w:t>图片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5BC4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3"/>
                <w:lang w:val="en-US" w:eastAsia="zh-CN" w:bidi="ar"/>
              </w:rPr>
              <w:t>规格</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9B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3"/>
                <w:lang w:val="en-US" w:eastAsia="zh-CN" w:bidi="ar"/>
              </w:rPr>
              <w:t>主要技术参数</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0B3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3"/>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ED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3"/>
                <w:lang w:val="en-US" w:eastAsia="zh-CN" w:bidi="ar"/>
              </w:rPr>
              <w:t>数量</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B52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预算单价（元）</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39D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5D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3"/>
                <w:lang w:val="en-US" w:eastAsia="zh-CN" w:bidi="ar"/>
              </w:rPr>
              <w:t>备注</w:t>
            </w:r>
          </w:p>
        </w:tc>
      </w:tr>
      <w:tr w14:paraId="7153C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gridSpan w:val="7"/>
            <w:tcBorders>
              <w:top w:val="single" w:color="000000" w:sz="4" w:space="0"/>
              <w:left w:val="single" w:color="000000" w:sz="4" w:space="0"/>
              <w:bottom w:val="single" w:color="000000" w:sz="4" w:space="0"/>
              <w:right w:val="nil"/>
            </w:tcBorders>
            <w:shd w:val="clear" w:color="auto" w:fill="auto"/>
            <w:vAlign w:val="center"/>
          </w:tcPr>
          <w:p w14:paraId="2198C4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24"/>
                <w:rFonts w:hint="eastAsia"/>
                <w:lang w:val="en-US" w:eastAsia="zh-CN" w:bidi="ar"/>
              </w:rPr>
              <w:t xml:space="preserve">                  水上派出所客房家具配置清单  </w:t>
            </w:r>
          </w:p>
        </w:tc>
        <w:tc>
          <w:tcPr>
            <w:tcW w:w="998" w:type="dxa"/>
            <w:tcBorders>
              <w:top w:val="single" w:color="000000" w:sz="4" w:space="0"/>
              <w:left w:val="nil"/>
              <w:bottom w:val="single" w:color="000000" w:sz="4" w:space="0"/>
              <w:right w:val="nil"/>
            </w:tcBorders>
            <w:shd w:val="clear" w:color="auto" w:fill="auto"/>
            <w:vAlign w:val="center"/>
          </w:tcPr>
          <w:p w14:paraId="20809AE8">
            <w:pPr>
              <w:rPr>
                <w:rFonts w:hint="eastAsia" w:ascii="宋体" w:hAnsi="宋体" w:eastAsia="宋体" w:cs="宋体"/>
                <w:b/>
                <w:bCs/>
                <w:i w:val="0"/>
                <w:iCs w:val="0"/>
                <w:color w:val="000000"/>
                <w:sz w:val="24"/>
                <w:szCs w:val="24"/>
                <w:u w:val="none"/>
              </w:rPr>
            </w:pPr>
          </w:p>
        </w:tc>
        <w:tc>
          <w:tcPr>
            <w:tcW w:w="968" w:type="dxa"/>
            <w:tcBorders>
              <w:top w:val="single" w:color="000000" w:sz="4" w:space="0"/>
              <w:left w:val="nil"/>
              <w:bottom w:val="single" w:color="000000" w:sz="4" w:space="0"/>
              <w:right w:val="nil"/>
            </w:tcBorders>
            <w:shd w:val="clear" w:color="auto" w:fill="auto"/>
            <w:vAlign w:val="center"/>
          </w:tcPr>
          <w:p w14:paraId="39C11E4C">
            <w:pPr>
              <w:rPr>
                <w:rFonts w:hint="eastAsia" w:ascii="宋体" w:hAnsi="宋体" w:eastAsia="宋体" w:cs="宋体"/>
                <w:b/>
                <w:bCs/>
                <w:i w:val="0"/>
                <w:iCs w:val="0"/>
                <w:color w:val="000000"/>
                <w:sz w:val="24"/>
                <w:szCs w:val="24"/>
                <w:u w:val="none"/>
              </w:rPr>
            </w:pPr>
          </w:p>
        </w:tc>
        <w:tc>
          <w:tcPr>
            <w:tcW w:w="471" w:type="dxa"/>
            <w:tcBorders>
              <w:top w:val="single" w:color="000000" w:sz="4" w:space="0"/>
              <w:left w:val="nil"/>
              <w:bottom w:val="single" w:color="000000" w:sz="4" w:space="0"/>
              <w:right w:val="single" w:color="000000" w:sz="4" w:space="0"/>
            </w:tcBorders>
            <w:shd w:val="clear" w:color="auto" w:fill="auto"/>
            <w:vAlign w:val="center"/>
          </w:tcPr>
          <w:p w14:paraId="62E06B25">
            <w:pPr>
              <w:rPr>
                <w:rFonts w:hint="eastAsia" w:ascii="宋体" w:hAnsi="宋体" w:eastAsia="宋体" w:cs="宋体"/>
                <w:b/>
                <w:bCs/>
                <w:i w:val="0"/>
                <w:iCs w:val="0"/>
                <w:color w:val="000000"/>
                <w:sz w:val="24"/>
                <w:szCs w:val="24"/>
                <w:u w:val="none"/>
              </w:rPr>
            </w:pPr>
          </w:p>
        </w:tc>
      </w:tr>
      <w:tr w14:paraId="1D5E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60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7F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写字桌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C72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40005</wp:posOffset>
                  </wp:positionH>
                  <wp:positionV relativeFrom="paragraph">
                    <wp:posOffset>1148080</wp:posOffset>
                  </wp:positionV>
                  <wp:extent cx="716915" cy="733425"/>
                  <wp:effectExtent l="0" t="0" r="6985" b="9525"/>
                  <wp:wrapNone/>
                  <wp:docPr id="6" name="图片_1"/>
                  <wp:cNvGraphicFramePr/>
                  <a:graphic xmlns:a="http://schemas.openxmlformats.org/drawingml/2006/main">
                    <a:graphicData uri="http://schemas.openxmlformats.org/drawingml/2006/picture">
                      <pic:pic xmlns:pic="http://schemas.openxmlformats.org/drawingml/2006/picture">
                        <pic:nvPicPr>
                          <pic:cNvPr id="6" name="图片_1"/>
                          <pic:cNvPicPr/>
                        </pic:nvPicPr>
                        <pic:blipFill>
                          <a:blip r:embed="rId10"/>
                          <a:stretch>
                            <a:fillRect/>
                          </a:stretch>
                        </pic:blipFill>
                        <pic:spPr>
                          <a:xfrm>
                            <a:off x="0" y="0"/>
                            <a:ext cx="716915" cy="73342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A9A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1300*600*750</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BA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1、主材：采用优质橡胶木拼接，纹理自然，保留天然特性，色彩明亮成品床应具有永不褪色，具有防水、防火、防刮伤的特点。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2、外观无裂缝、无树节子、无孔洞等缺陷，条纹清晰。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3、水基型胶黏剂（白乳胶）。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4、水性UV面漆。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5、水性UV底漆。</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E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5"/>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98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B02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1000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D50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4000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2EAE">
            <w:pPr>
              <w:jc w:val="center"/>
              <w:rPr>
                <w:rFonts w:hint="eastAsia" w:ascii="宋体" w:hAnsi="宋体" w:eastAsia="宋体" w:cs="宋体"/>
                <w:i w:val="0"/>
                <w:iCs w:val="0"/>
                <w:color w:val="000000"/>
                <w:sz w:val="24"/>
                <w:szCs w:val="24"/>
                <w:u w:val="none"/>
              </w:rPr>
            </w:pPr>
          </w:p>
        </w:tc>
      </w:tr>
      <w:tr w14:paraId="25BE7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12E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40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写字椅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A3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81280</wp:posOffset>
                  </wp:positionH>
                  <wp:positionV relativeFrom="paragraph">
                    <wp:posOffset>239395</wp:posOffset>
                  </wp:positionV>
                  <wp:extent cx="605790" cy="715010"/>
                  <wp:effectExtent l="0" t="0" r="3810" b="8890"/>
                  <wp:wrapNone/>
                  <wp:docPr id="2" name="图片_2"/>
                  <wp:cNvGraphicFramePr/>
                  <a:graphic xmlns:a="http://schemas.openxmlformats.org/drawingml/2006/main">
                    <a:graphicData uri="http://schemas.openxmlformats.org/drawingml/2006/picture">
                      <pic:pic xmlns:pic="http://schemas.openxmlformats.org/drawingml/2006/picture">
                        <pic:nvPicPr>
                          <pic:cNvPr id="2" name="图片_2"/>
                          <pic:cNvPicPr/>
                        </pic:nvPicPr>
                        <pic:blipFill>
                          <a:blip r:embed="rId11"/>
                          <a:stretch>
                            <a:fillRect/>
                          </a:stretch>
                        </pic:blipFill>
                        <pic:spPr>
                          <a:xfrm>
                            <a:off x="0" y="0"/>
                            <a:ext cx="605790" cy="71501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73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5"/>
                <w:lang w:val="en-US" w:eastAsia="zh-CN" w:bidi="ar"/>
              </w:rPr>
              <w:t>常规</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84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面料：麻绒布饰面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海绵：一体成型定型海绵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基材：曲木板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脚架：优质橡胶木</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C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5"/>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1A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F55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300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B5B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3600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B9B7">
            <w:pPr>
              <w:jc w:val="center"/>
              <w:rPr>
                <w:rFonts w:hint="eastAsia" w:ascii="宋体" w:hAnsi="宋体" w:eastAsia="宋体" w:cs="宋体"/>
                <w:i w:val="0"/>
                <w:iCs w:val="0"/>
                <w:color w:val="000000"/>
                <w:sz w:val="24"/>
                <w:szCs w:val="24"/>
                <w:u w:val="none"/>
              </w:rPr>
            </w:pPr>
          </w:p>
        </w:tc>
      </w:tr>
      <w:tr w14:paraId="20FB8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97E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90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967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1033145</wp:posOffset>
                  </wp:positionV>
                  <wp:extent cx="735330" cy="1022985"/>
                  <wp:effectExtent l="0" t="0" r="7620" b="5715"/>
                  <wp:wrapNone/>
                  <wp:docPr id="7" name="图片_3"/>
                  <wp:cNvGraphicFramePr/>
                  <a:graphic xmlns:a="http://schemas.openxmlformats.org/drawingml/2006/main">
                    <a:graphicData uri="http://schemas.openxmlformats.org/drawingml/2006/picture">
                      <pic:pic xmlns:pic="http://schemas.openxmlformats.org/drawingml/2006/picture">
                        <pic:nvPicPr>
                          <pic:cNvPr id="7" name="图片_3"/>
                          <pic:cNvPicPr/>
                        </pic:nvPicPr>
                        <pic:blipFill>
                          <a:blip r:embed="rId12"/>
                          <a:stretch>
                            <a:fillRect/>
                          </a:stretch>
                        </pic:blipFill>
                        <pic:spPr>
                          <a:xfrm>
                            <a:off x="0" y="0"/>
                            <a:ext cx="735330" cy="102298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F2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1800*400*600</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6F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1、主材：采用优质橡胶木拼接，纹理自然，保留天然特性，色彩明亮成品床应具有永不褪色，具有防水、防火、防刮伤的特点。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2、外观无裂缝、无树节子、无孔洞等缺陷，条纹清晰。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3、水基型胶黏剂（白乳胶）。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4、水性UV面漆。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5、水性UV底漆。</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3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5"/>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A4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FC4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1100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6CC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4400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C03F">
            <w:pPr>
              <w:jc w:val="center"/>
              <w:rPr>
                <w:rFonts w:hint="eastAsia" w:ascii="宋体" w:hAnsi="宋体" w:eastAsia="宋体" w:cs="宋体"/>
                <w:i w:val="0"/>
                <w:iCs w:val="0"/>
                <w:color w:val="000000"/>
                <w:sz w:val="24"/>
                <w:szCs w:val="24"/>
                <w:u w:val="none"/>
              </w:rPr>
            </w:pPr>
          </w:p>
        </w:tc>
      </w:tr>
      <w:tr w14:paraId="6747F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C8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0F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行李柜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68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1117600</wp:posOffset>
                  </wp:positionV>
                  <wp:extent cx="724535" cy="868680"/>
                  <wp:effectExtent l="0" t="0" r="18415" b="7620"/>
                  <wp:wrapNone/>
                  <wp:docPr id="5" name="图片_5"/>
                  <wp:cNvGraphicFramePr/>
                  <a:graphic xmlns:a="http://schemas.openxmlformats.org/drawingml/2006/main">
                    <a:graphicData uri="http://schemas.openxmlformats.org/drawingml/2006/picture">
                      <pic:pic xmlns:pic="http://schemas.openxmlformats.org/drawingml/2006/picture">
                        <pic:nvPicPr>
                          <pic:cNvPr id="5" name="图片_5"/>
                          <pic:cNvPicPr/>
                        </pic:nvPicPr>
                        <pic:blipFill>
                          <a:blip r:embed="rId13"/>
                          <a:stretch>
                            <a:fillRect/>
                          </a:stretch>
                        </pic:blipFill>
                        <pic:spPr>
                          <a:xfrm>
                            <a:off x="0" y="0"/>
                            <a:ext cx="724535" cy="86868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EE1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600*400*500</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02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1、主材：采用优质橡胶木拼接，纹理自然，保留天然特性，色彩明亮成品床应具有永不褪色，具有防水、防火、防刮伤的特点。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2、外观无裂缝、无树节子、无孔洞等缺陷，条纹清晰。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3、水基型胶黏剂（白乳胶）。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4、水性UV面漆。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5、水性UV底漆。</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C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78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E56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400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DF8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1600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7DE0">
            <w:pPr>
              <w:jc w:val="center"/>
              <w:rPr>
                <w:rFonts w:hint="eastAsia" w:ascii="宋体" w:hAnsi="宋体" w:eastAsia="宋体" w:cs="宋体"/>
                <w:i w:val="0"/>
                <w:iCs w:val="0"/>
                <w:color w:val="000000"/>
                <w:sz w:val="24"/>
                <w:szCs w:val="24"/>
                <w:u w:val="none"/>
              </w:rPr>
            </w:pPr>
          </w:p>
        </w:tc>
      </w:tr>
      <w:tr w14:paraId="50D0C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3D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31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5"/>
                <w:lang w:val="en-US" w:eastAsia="zh-CN" w:bidi="ar"/>
              </w:rPr>
              <w:t>茶几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31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-55245</wp:posOffset>
                  </wp:positionH>
                  <wp:positionV relativeFrom="paragraph">
                    <wp:posOffset>1190625</wp:posOffset>
                  </wp:positionV>
                  <wp:extent cx="902970" cy="955675"/>
                  <wp:effectExtent l="0" t="0" r="11430" b="15875"/>
                  <wp:wrapNone/>
                  <wp:docPr id="3" name="图片_7"/>
                  <wp:cNvGraphicFramePr/>
                  <a:graphic xmlns:a="http://schemas.openxmlformats.org/drawingml/2006/main">
                    <a:graphicData uri="http://schemas.openxmlformats.org/drawingml/2006/picture">
                      <pic:pic xmlns:pic="http://schemas.openxmlformats.org/drawingml/2006/picture">
                        <pic:nvPicPr>
                          <pic:cNvPr id="3" name="图片_7"/>
                          <pic:cNvPicPr/>
                        </pic:nvPicPr>
                        <pic:blipFill>
                          <a:blip r:embed="rId14"/>
                          <a:stretch>
                            <a:fillRect/>
                          </a:stretch>
                        </pic:blipFill>
                        <pic:spPr>
                          <a:xfrm>
                            <a:off x="0" y="0"/>
                            <a:ext cx="902970" cy="955675"/>
                          </a:xfrm>
                          <a:prstGeom prst="round2Diag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4D0D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26"/>
                <w:lang w:val="en-US" w:eastAsia="zh-CN" w:bidi="ar"/>
              </w:rPr>
              <w:t>Ø</w:t>
            </w:r>
            <w:r>
              <w:rPr>
                <w:rStyle w:val="25"/>
                <w:lang w:val="en-US" w:eastAsia="zh-CN" w:bidi="ar"/>
              </w:rPr>
              <w:t>600*730</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D1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1.桌面采用岩板制作，色泽美观。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2.桌架采用钢材，表面经喷砂打磨后静电喷塑处理，钢构件均采用国家钢材制作，所有钢管焊接表面波纹均匀，焊接处无夹渣、气孔、焊瘤、焊丝咬边和飞溅，并保证无脱焊、虚焊、焊穿等现象；色泽美观。</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2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5"/>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A806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6A9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520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0EA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2080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F6DC">
            <w:pPr>
              <w:jc w:val="center"/>
              <w:rPr>
                <w:rFonts w:hint="eastAsia" w:ascii="宋体" w:hAnsi="宋体" w:eastAsia="宋体" w:cs="宋体"/>
                <w:i w:val="0"/>
                <w:iCs w:val="0"/>
                <w:color w:val="000000"/>
                <w:sz w:val="24"/>
                <w:szCs w:val="24"/>
                <w:u w:val="none"/>
              </w:rPr>
            </w:pPr>
          </w:p>
        </w:tc>
      </w:tr>
      <w:tr w14:paraId="095C1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DF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ED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40F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AE8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5D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1、主材：采用优质非洲奥坎 ，纹理自然，保留天然特性，色彩明亮成品床应</w:t>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-1950085</wp:posOffset>
                  </wp:positionH>
                  <wp:positionV relativeFrom="paragraph">
                    <wp:posOffset>647700</wp:posOffset>
                  </wp:positionV>
                  <wp:extent cx="676275" cy="1057910"/>
                  <wp:effectExtent l="0" t="0" r="9525" b="8890"/>
                  <wp:wrapNone/>
                  <wp:docPr id="4" name="图片_8"/>
                  <wp:cNvGraphicFramePr/>
                  <a:graphic xmlns:a="http://schemas.openxmlformats.org/drawingml/2006/main">
                    <a:graphicData uri="http://schemas.openxmlformats.org/drawingml/2006/picture">
                      <pic:pic xmlns:pic="http://schemas.openxmlformats.org/drawingml/2006/picture">
                        <pic:nvPicPr>
                          <pic:cNvPr id="4" name="图片_8"/>
                          <pic:cNvPicPr/>
                        </pic:nvPicPr>
                        <pic:blipFill>
                          <a:blip r:embed="rId15"/>
                          <a:stretch>
                            <a:fillRect/>
                          </a:stretch>
                        </pic:blipFill>
                        <pic:spPr>
                          <a:xfrm>
                            <a:off x="0" y="0"/>
                            <a:ext cx="676275" cy="10579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具有永不褪色，具有防水、防火、防刮伤的特点。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2、外观无裂缝、无树节子、无孔洞等缺陷，条纹清晰。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3、水基型胶黏剂（白乳胶）。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4、水性UV面漆。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5、水性UV底漆。</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6E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5"/>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D4C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E2C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800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A51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1600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2A3F">
            <w:pPr>
              <w:jc w:val="center"/>
              <w:rPr>
                <w:rFonts w:hint="eastAsia" w:ascii="宋体" w:hAnsi="宋体" w:eastAsia="宋体" w:cs="宋体"/>
                <w:i w:val="0"/>
                <w:iCs w:val="0"/>
                <w:color w:val="000000"/>
                <w:sz w:val="24"/>
                <w:szCs w:val="24"/>
                <w:u w:val="none"/>
              </w:rPr>
            </w:pPr>
          </w:p>
        </w:tc>
      </w:tr>
      <w:tr w14:paraId="0AD37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50B6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C4B4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主席台1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C005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single" w:color="000000" w:sz="4" w:space="0"/>
                <w:lang w:val="en-US" w:eastAsia="zh-CN" w:bidi="ar"/>
              </w:rPr>
            </w:pPr>
            <w:r>
              <w:drawing>
                <wp:inline distT="0" distB="0" distL="114300" distR="114300">
                  <wp:extent cx="767080" cy="714375"/>
                  <wp:effectExtent l="0" t="0" r="13970" b="9525"/>
                  <wp:docPr id="88"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7"/>
                          <pic:cNvPicPr>
                            <a:picLocks noChangeAspect="1"/>
                          </pic:cNvPicPr>
                        </pic:nvPicPr>
                        <pic:blipFill>
                          <a:blip r:embed="rId16"/>
                          <a:stretch>
                            <a:fillRect/>
                          </a:stretch>
                        </pic:blipFill>
                        <pic:spPr>
                          <a:xfrm>
                            <a:off x="0" y="0"/>
                            <a:ext cx="767080" cy="714375"/>
                          </a:xfrm>
                          <a:prstGeom prst="rect">
                            <a:avLst/>
                          </a:prstGeom>
                          <a:noFill/>
                          <a:ln w="9525">
                            <a:noFill/>
                          </a:ln>
                        </pic:spPr>
                      </pic:pic>
                    </a:graphicData>
                  </a:graphic>
                </wp:inline>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23F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1600*600*760</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C0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1、饰面：采用胡桃木木皮贴面；</w:t>
            </w:r>
          </w:p>
          <w:p w14:paraId="6B3911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2、基材：采用多层实木板，甲醛释放量达到国家标准；</w:t>
            </w:r>
          </w:p>
          <w:p w14:paraId="345096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3、油漆：采用无苯聚酯PU环保漆，甲醛等释放量达到国家标准；</w:t>
            </w:r>
          </w:p>
          <w:p w14:paraId="4C1C0B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4、优质五金配件</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1980">
            <w:pPr>
              <w:keepNext w:val="0"/>
              <w:keepLines w:val="0"/>
              <w:widowControl/>
              <w:suppressLineNumbers w:val="0"/>
              <w:jc w:val="center"/>
              <w:textAlignment w:val="center"/>
              <w:rPr>
                <w:rStyle w:val="25"/>
                <w:lang w:val="en-US" w:eastAsia="zh-CN" w:bidi="ar"/>
              </w:rPr>
            </w:pPr>
            <w:r>
              <w:rPr>
                <w:rStyle w:val="25"/>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9650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B03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1500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9D5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3000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E729">
            <w:pPr>
              <w:jc w:val="center"/>
              <w:rPr>
                <w:rFonts w:hint="eastAsia" w:ascii="宋体" w:hAnsi="宋体" w:eastAsia="宋体" w:cs="宋体"/>
                <w:i w:val="0"/>
                <w:iCs w:val="0"/>
                <w:color w:val="000000"/>
                <w:sz w:val="24"/>
                <w:szCs w:val="24"/>
                <w:u w:val="none"/>
              </w:rPr>
            </w:pPr>
          </w:p>
        </w:tc>
      </w:tr>
      <w:tr w14:paraId="5FCD6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857F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70CD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主席台</w:t>
            </w:r>
            <w:r>
              <w:rPr>
                <w:rFonts w:hint="eastAsia" w:ascii="宋体" w:hAnsi="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9EDE0">
            <w:pPr>
              <w:keepNext w:val="0"/>
              <w:keepLines w:val="0"/>
              <w:widowControl/>
              <w:suppressLineNumbers w:val="0"/>
              <w:jc w:val="left"/>
              <w:textAlignment w:val="center"/>
            </w:pPr>
            <w:r>
              <w:drawing>
                <wp:inline distT="0" distB="0" distL="114300" distR="114300">
                  <wp:extent cx="767080" cy="714375"/>
                  <wp:effectExtent l="0" t="0" r="13970" b="9525"/>
                  <wp:docPr id="9"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7"/>
                          <pic:cNvPicPr>
                            <a:picLocks noChangeAspect="1"/>
                          </pic:cNvPicPr>
                        </pic:nvPicPr>
                        <pic:blipFill>
                          <a:blip r:embed="rId16"/>
                          <a:stretch>
                            <a:fillRect/>
                          </a:stretch>
                        </pic:blipFill>
                        <pic:spPr>
                          <a:xfrm>
                            <a:off x="0" y="0"/>
                            <a:ext cx="767080" cy="714375"/>
                          </a:xfrm>
                          <a:prstGeom prst="rect">
                            <a:avLst/>
                          </a:prstGeom>
                          <a:noFill/>
                          <a:ln w="9525">
                            <a:noFill/>
                          </a:ln>
                        </pic:spPr>
                      </pic:pic>
                    </a:graphicData>
                  </a:graphic>
                </wp:inline>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B2E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2400*600*760</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0F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1、饰面：采用胡桃木木皮贴面；</w:t>
            </w:r>
          </w:p>
          <w:p w14:paraId="3106CB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2、基材：采用多层实木板，甲醛释放量达到国家标准；</w:t>
            </w:r>
          </w:p>
          <w:p w14:paraId="4A1778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3、油漆：采用无苯聚酯PU环保漆，甲醛等释放量达到国家标准；</w:t>
            </w:r>
          </w:p>
          <w:p w14:paraId="26A827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4、优质五金配件</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8C1C">
            <w:pPr>
              <w:keepNext w:val="0"/>
              <w:keepLines w:val="0"/>
              <w:widowControl/>
              <w:suppressLineNumbers w:val="0"/>
              <w:jc w:val="center"/>
              <w:textAlignment w:val="center"/>
              <w:rPr>
                <w:rStyle w:val="25"/>
                <w:lang w:val="en-US" w:eastAsia="zh-CN" w:bidi="ar"/>
              </w:rPr>
            </w:pPr>
            <w:r>
              <w:rPr>
                <w:rStyle w:val="25"/>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C181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F99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1520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C68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1520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586A">
            <w:pPr>
              <w:jc w:val="center"/>
              <w:rPr>
                <w:rFonts w:hint="eastAsia" w:ascii="宋体" w:hAnsi="宋体" w:eastAsia="宋体" w:cs="宋体"/>
                <w:i w:val="0"/>
                <w:iCs w:val="0"/>
                <w:color w:val="000000"/>
                <w:sz w:val="24"/>
                <w:szCs w:val="24"/>
                <w:u w:val="none"/>
              </w:rPr>
            </w:pPr>
          </w:p>
        </w:tc>
      </w:tr>
      <w:tr w14:paraId="2625B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DA70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EA8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主席椅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EBBA6E">
            <w:pPr>
              <w:keepNext w:val="0"/>
              <w:keepLines w:val="0"/>
              <w:widowControl/>
              <w:suppressLineNumbers w:val="0"/>
              <w:jc w:val="left"/>
              <w:textAlignment w:val="center"/>
            </w:pPr>
            <w:r>
              <w:drawing>
                <wp:inline distT="0" distB="0" distL="114300" distR="114300">
                  <wp:extent cx="624840" cy="830580"/>
                  <wp:effectExtent l="0" t="0" r="3810" b="7620"/>
                  <wp:docPr id="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7"/>
                          <pic:cNvPicPr>
                            <a:picLocks noChangeAspect="1" noChangeArrowheads="1"/>
                          </pic:cNvPicPr>
                        </pic:nvPicPr>
                        <pic:blipFill>
                          <a:blip r:embed="rId17" cstate="print"/>
                          <a:srcRect/>
                          <a:stretch>
                            <a:fillRect/>
                          </a:stretch>
                        </pic:blipFill>
                        <pic:spPr>
                          <a:xfrm>
                            <a:off x="0" y="0"/>
                            <a:ext cx="624840" cy="830580"/>
                          </a:xfrm>
                          <a:prstGeom prst="rect">
                            <a:avLst/>
                          </a:prstGeom>
                          <a:noFill/>
                        </pic:spPr>
                      </pic:pic>
                    </a:graphicData>
                  </a:graphic>
                </wp:inline>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8EF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常规</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53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1、饰面采用优质皮质。透气性强，柔软而富有韧性。</w:t>
            </w:r>
          </w:p>
          <w:p w14:paraId="591394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2、内材采用优质高泡海绵，硬软适中回弹性好；</w:t>
            </w:r>
          </w:p>
          <w:p w14:paraId="32EF55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3、实木脚架经防虫、防腐等化学处理，产品达到国家环保检测标准。</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5986">
            <w:pPr>
              <w:keepNext w:val="0"/>
              <w:keepLines w:val="0"/>
              <w:widowControl/>
              <w:suppressLineNumbers w:val="0"/>
              <w:jc w:val="center"/>
              <w:textAlignment w:val="center"/>
              <w:rPr>
                <w:rStyle w:val="25"/>
                <w:lang w:val="en-US" w:eastAsia="zh-CN" w:bidi="ar"/>
              </w:rPr>
            </w:pPr>
            <w:r>
              <w:rPr>
                <w:rStyle w:val="25"/>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09C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D4C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00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EE9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2800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7544">
            <w:pPr>
              <w:jc w:val="center"/>
              <w:rPr>
                <w:rFonts w:hint="eastAsia" w:ascii="宋体" w:hAnsi="宋体" w:eastAsia="宋体" w:cs="宋体"/>
                <w:i w:val="0"/>
                <w:iCs w:val="0"/>
                <w:color w:val="000000"/>
                <w:sz w:val="24"/>
                <w:szCs w:val="24"/>
                <w:u w:val="none"/>
              </w:rPr>
            </w:pPr>
          </w:p>
        </w:tc>
      </w:tr>
      <w:tr w14:paraId="1ACCC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B6542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黑体" w:hAnsi="宋体" w:eastAsia="黑体" w:cs="黑体"/>
                <w:b/>
                <w:bCs/>
                <w:i w:val="0"/>
                <w:iCs w:val="0"/>
                <w:color w:val="000000"/>
                <w:sz w:val="22"/>
                <w:szCs w:val="22"/>
                <w:u w:val="none"/>
                <w:lang w:val="en-US" w:eastAsia="zh-CN"/>
              </w:rPr>
              <w:t xml:space="preserve">  </w:t>
            </w:r>
            <w:r>
              <w:rPr>
                <w:rFonts w:hint="eastAsia" w:ascii="宋体" w:hAnsi="宋体" w:eastAsia="宋体" w:cs="宋体"/>
                <w:i w:val="0"/>
                <w:iCs w:val="0"/>
                <w:color w:val="000000"/>
                <w:kern w:val="0"/>
                <w:sz w:val="22"/>
                <w:szCs w:val="22"/>
                <w:u w:val="none"/>
                <w:lang w:val="en-US" w:eastAsia="zh-CN" w:bidi="ar"/>
              </w:rPr>
              <w:t>合计： 24600元</w:t>
            </w:r>
            <w:r>
              <w:rPr>
                <w:rFonts w:hint="eastAsia" w:ascii="宋体" w:hAnsi="宋体" w:cs="宋体"/>
                <w:i w:val="0"/>
                <w:iCs w:val="0"/>
                <w:color w:val="000000"/>
                <w:kern w:val="0"/>
                <w:sz w:val="22"/>
                <w:szCs w:val="22"/>
                <w:u w:val="none"/>
                <w:lang w:val="en-US" w:eastAsia="zh-CN" w:bidi="ar"/>
              </w:rPr>
              <w:t>（贰万肆仟陆佰元整）</w:t>
            </w:r>
          </w:p>
        </w:tc>
      </w:tr>
    </w:tbl>
    <w:p w14:paraId="0494C398">
      <w:pPr>
        <w:autoSpaceDE w:val="0"/>
        <w:autoSpaceDN w:val="0"/>
        <w:adjustRightInd w:val="0"/>
        <w:spacing w:line="480" w:lineRule="exact"/>
        <w:jc w:val="left"/>
        <w:rPr>
          <w:rFonts w:hint="eastAsia"/>
          <w:color w:val="auto"/>
          <w:highlight w:val="none"/>
        </w:rPr>
      </w:pPr>
    </w:p>
    <w:p w14:paraId="0165DDD7">
      <w:pPr>
        <w:rPr>
          <w:rFonts w:hint="eastAsia"/>
          <w:color w:val="auto"/>
          <w:highlight w:val="none"/>
        </w:rPr>
        <w:sectPr>
          <w:type w:val="continuous"/>
          <w:pgSz w:w="11906" w:h="16838"/>
          <w:pgMar w:top="1246" w:right="1196" w:bottom="1246" w:left="1260" w:header="851" w:footer="992" w:gutter="0"/>
          <w:pgBorders>
            <w:top w:val="none" w:sz="0" w:space="0"/>
            <w:left w:val="none" w:sz="0" w:space="0"/>
            <w:bottom w:val="none" w:sz="0" w:space="0"/>
            <w:right w:val="none" w:sz="0" w:space="0"/>
          </w:pgBorders>
          <w:cols w:space="720" w:num="1"/>
          <w:docGrid w:type="lines" w:linePitch="312" w:charSpace="0"/>
        </w:sectPr>
      </w:pPr>
    </w:p>
    <w:p w14:paraId="7F73559C">
      <w:pPr>
        <w:autoSpaceDE w:val="0"/>
        <w:autoSpaceDN w:val="0"/>
        <w:adjustRightInd w:val="0"/>
        <w:spacing w:line="480" w:lineRule="exact"/>
        <w:jc w:val="center"/>
        <w:rPr>
          <w:rFonts w:hint="eastAsia" w:ascii="仿宋" w:hAnsi="仿宋" w:eastAsia="仿宋" w:cs="仿宋"/>
          <w:b/>
          <w:bCs/>
          <w:color w:val="auto"/>
          <w:kern w:val="0"/>
          <w:sz w:val="36"/>
          <w:highlight w:val="none"/>
        </w:rPr>
      </w:pPr>
    </w:p>
    <w:tbl>
      <w:tblPr>
        <w:tblStyle w:val="15"/>
        <w:tblW w:w="0" w:type="auto"/>
        <w:tblInd w:w="1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6"/>
        <w:gridCol w:w="754"/>
        <w:gridCol w:w="1416"/>
        <w:gridCol w:w="2679"/>
        <w:gridCol w:w="542"/>
        <w:gridCol w:w="606"/>
        <w:gridCol w:w="996"/>
        <w:gridCol w:w="968"/>
        <w:gridCol w:w="903"/>
      </w:tblGrid>
      <w:tr w14:paraId="6DA5B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E73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3"/>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1707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3"/>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DD4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3"/>
                <w:lang w:val="en-US" w:eastAsia="zh-CN" w:bidi="ar"/>
              </w:rPr>
              <w:t>规格</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619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3"/>
                <w:lang w:val="en-US" w:eastAsia="zh-CN" w:bidi="ar"/>
              </w:rPr>
              <w:t>主要技术参数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94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3"/>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B2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3"/>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337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预算单价（元）</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14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F965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3"/>
                <w:lang w:val="en-US" w:eastAsia="zh-CN" w:bidi="ar"/>
              </w:rPr>
              <w:t>备注</w:t>
            </w:r>
          </w:p>
        </w:tc>
      </w:tr>
      <w:tr w14:paraId="5DB8A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4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3CC938E">
            <w:pPr>
              <w:jc w:val="center"/>
              <w:rPr>
                <w:rFonts w:hint="eastAsia" w:ascii="宋体" w:hAnsi="宋体" w:cs="宋体"/>
                <w:i w:val="0"/>
                <w:iCs w:val="0"/>
                <w:color w:val="000000"/>
                <w:sz w:val="24"/>
                <w:szCs w:val="24"/>
                <w:u w:val="none"/>
                <w:lang w:eastAsia="zh-CN"/>
              </w:rPr>
            </w:pPr>
            <w:r>
              <w:rPr>
                <w:rFonts w:hint="eastAsia" w:ascii="宋体" w:hAnsi="宋体" w:cs="宋体"/>
                <w:b/>
                <w:bCs/>
                <w:i w:val="0"/>
                <w:iCs w:val="0"/>
                <w:color w:val="000000"/>
                <w:sz w:val="22"/>
                <w:szCs w:val="22"/>
                <w:u w:val="none"/>
                <w:lang w:eastAsia="zh-CN"/>
              </w:rPr>
              <w:t>水上派出所趸船加装防撞条清单</w:t>
            </w:r>
          </w:p>
        </w:tc>
      </w:tr>
      <w:tr w14:paraId="5373D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D9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7C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防撞条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00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D100*15*15</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9E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采用优质高强度橡胶制成，加厚底座合理分散承重加大抗压能力</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B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5"/>
                <w:rFonts w:hint="eastAsia"/>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322A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4</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C68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260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75C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11440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4C8D85">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eastAsia="zh-CN"/>
              </w:rPr>
              <w:t>备用</w:t>
            </w:r>
            <w:r>
              <w:rPr>
                <w:rFonts w:hint="eastAsia" w:ascii="宋体" w:hAnsi="宋体" w:cs="宋体"/>
                <w:i w:val="0"/>
                <w:iCs w:val="0"/>
                <w:color w:val="000000"/>
                <w:sz w:val="24"/>
                <w:szCs w:val="24"/>
                <w:u w:val="none"/>
                <w:lang w:val="en-US" w:eastAsia="zh-CN"/>
              </w:rPr>
              <w:t>4条</w:t>
            </w:r>
          </w:p>
        </w:tc>
      </w:tr>
      <w:tr w14:paraId="509EC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7B1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6F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33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5"/>
                <w:lang w:val="en-US" w:eastAsia="zh-CN" w:bidi="ar"/>
              </w:rPr>
              <w:t>常规</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39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膨胀螺丝，胶水等</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0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5"/>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F35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123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1560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F87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1560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B8E5C">
            <w:pPr>
              <w:jc w:val="center"/>
              <w:rPr>
                <w:rFonts w:hint="eastAsia" w:ascii="宋体" w:hAnsi="宋体" w:eastAsia="宋体" w:cs="宋体"/>
                <w:i w:val="0"/>
                <w:iCs w:val="0"/>
                <w:color w:val="000000"/>
                <w:sz w:val="24"/>
                <w:szCs w:val="24"/>
                <w:u w:val="none"/>
              </w:rPr>
            </w:pPr>
          </w:p>
        </w:tc>
      </w:tr>
      <w:tr w14:paraId="4E44B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94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CD581D">
            <w:pPr>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2"/>
                <w:szCs w:val="22"/>
                <w:u w:val="none"/>
                <w:lang w:val="en-US" w:eastAsia="zh-CN" w:bidi="ar"/>
              </w:rPr>
              <w:t>合计</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13000</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cs="宋体"/>
                <w:i w:val="0"/>
                <w:iCs w:val="0"/>
                <w:color w:val="000000"/>
                <w:kern w:val="0"/>
                <w:sz w:val="22"/>
                <w:szCs w:val="22"/>
                <w:u w:val="none"/>
                <w:lang w:val="en-US" w:eastAsia="zh-CN" w:bidi="ar"/>
              </w:rPr>
              <w:t>（壹万叁仟元整）</w:t>
            </w:r>
          </w:p>
        </w:tc>
      </w:tr>
    </w:tbl>
    <w:p w14:paraId="1EC906D4">
      <w:pPr>
        <w:autoSpaceDE w:val="0"/>
        <w:autoSpaceDN w:val="0"/>
        <w:adjustRightInd w:val="0"/>
        <w:spacing w:line="480" w:lineRule="exact"/>
        <w:jc w:val="center"/>
        <w:rPr>
          <w:rFonts w:hint="eastAsia" w:ascii="仿宋" w:hAnsi="仿宋" w:eastAsia="仿宋" w:cs="仿宋"/>
          <w:b/>
          <w:bCs/>
          <w:color w:val="auto"/>
          <w:kern w:val="0"/>
          <w:sz w:val="36"/>
          <w:highlight w:val="none"/>
        </w:rPr>
      </w:pPr>
    </w:p>
    <w:p w14:paraId="19718939">
      <w:pPr>
        <w:autoSpaceDE w:val="0"/>
        <w:autoSpaceDN w:val="0"/>
        <w:adjustRightInd w:val="0"/>
        <w:spacing w:line="480" w:lineRule="exact"/>
        <w:jc w:val="center"/>
        <w:rPr>
          <w:rFonts w:hint="eastAsia" w:ascii="仿宋" w:hAnsi="仿宋" w:eastAsia="仿宋" w:cs="仿宋"/>
          <w:b/>
          <w:bCs/>
          <w:color w:val="auto"/>
          <w:kern w:val="0"/>
          <w:sz w:val="36"/>
          <w:highlight w:val="none"/>
        </w:rPr>
      </w:pPr>
    </w:p>
    <w:p w14:paraId="3CE96AFF">
      <w:pPr>
        <w:autoSpaceDE w:val="0"/>
        <w:autoSpaceDN w:val="0"/>
        <w:adjustRightInd w:val="0"/>
        <w:spacing w:line="480" w:lineRule="exact"/>
        <w:jc w:val="center"/>
        <w:rPr>
          <w:rFonts w:hint="eastAsia" w:ascii="仿宋" w:hAnsi="仿宋" w:eastAsia="仿宋" w:cs="仿宋"/>
          <w:b/>
          <w:bCs/>
          <w:color w:val="auto"/>
          <w:kern w:val="0"/>
          <w:sz w:val="36"/>
          <w:highlight w:val="none"/>
        </w:rPr>
      </w:pPr>
    </w:p>
    <w:tbl>
      <w:tblPr>
        <w:tblStyle w:val="15"/>
        <w:tblW w:w="0" w:type="auto"/>
        <w:tblInd w:w="1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762"/>
        <w:gridCol w:w="762"/>
        <w:gridCol w:w="2924"/>
        <w:gridCol w:w="592"/>
        <w:gridCol w:w="762"/>
        <w:gridCol w:w="1087"/>
        <w:gridCol w:w="1057"/>
        <w:gridCol w:w="762"/>
      </w:tblGrid>
      <w:tr w14:paraId="12EBB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AF1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3"/>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CAC1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3"/>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FB59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3"/>
                <w:lang w:val="en-US" w:eastAsia="zh-CN" w:bidi="ar"/>
              </w:rPr>
              <w:t>规格</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29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3"/>
                <w:lang w:val="en-US" w:eastAsia="zh-CN" w:bidi="ar"/>
              </w:rPr>
              <w:t>主要技术参数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723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3"/>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398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3"/>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0B4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预算单价（元）</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16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EEC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3"/>
                <w:lang w:val="en-US" w:eastAsia="zh-CN" w:bidi="ar"/>
              </w:rPr>
              <w:t>备注</w:t>
            </w:r>
          </w:p>
        </w:tc>
      </w:tr>
      <w:tr w14:paraId="7479B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4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897F1E2">
            <w:pPr>
              <w:jc w:val="center"/>
              <w:rPr>
                <w:rFonts w:hint="eastAsia" w:ascii="宋体" w:hAnsi="宋体" w:cs="宋体"/>
                <w:i w:val="0"/>
                <w:iCs w:val="0"/>
                <w:color w:val="000000"/>
                <w:sz w:val="24"/>
                <w:szCs w:val="24"/>
                <w:u w:val="none"/>
                <w:lang w:eastAsia="zh-CN"/>
              </w:rPr>
            </w:pPr>
            <w:r>
              <w:rPr>
                <w:rFonts w:hint="eastAsia" w:ascii="宋体" w:hAnsi="宋体" w:cs="宋体"/>
                <w:b/>
                <w:bCs/>
                <w:i w:val="0"/>
                <w:iCs w:val="0"/>
                <w:color w:val="000000"/>
                <w:sz w:val="22"/>
                <w:szCs w:val="22"/>
                <w:u w:val="none"/>
                <w:lang w:eastAsia="zh-CN"/>
              </w:rPr>
              <w:t>水上派出所新建门头工程</w:t>
            </w:r>
          </w:p>
        </w:tc>
      </w:tr>
      <w:tr w14:paraId="3E04D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A349A">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0AF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门头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1E070">
            <w:pPr>
              <w:keepNext w:val="0"/>
              <w:keepLines w:val="0"/>
              <w:widowControl/>
              <w:suppressLineNumbers w:val="0"/>
              <w:jc w:val="center"/>
              <w:textAlignment w:val="center"/>
              <w:rPr>
                <w:rStyle w:val="25"/>
                <w:lang w:val="en-US" w:eastAsia="zh-CN" w:bidi="ar"/>
              </w:rPr>
            </w:pPr>
            <w:r>
              <w:rPr>
                <w:rFonts w:hint="eastAsia" w:ascii="宋体" w:hAnsi="宋体" w:eastAsia="宋体" w:cs="宋体"/>
                <w:i w:val="0"/>
                <w:iCs w:val="0"/>
                <w:color w:val="000000"/>
                <w:kern w:val="0"/>
                <w:sz w:val="24"/>
                <w:szCs w:val="24"/>
                <w:u w:val="none"/>
                <w:lang w:val="en-US" w:eastAsia="zh-CN" w:bidi="ar"/>
              </w:rPr>
              <w:t>常规</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1B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挖沟槽土方4.8m3， M10水泥砂浆砖基础0.67m3，12mm厚 M7.5水泥砂浆砖砌墙体1.15m3，24mm厚 M7.5水泥砂浆砖砌墙体2.4m3， M7.5水泥砂浆砖砌柱子2.02m3，花岗岩走边平石18.32m，墙内预埋电线管 20mm/PVC管</w:t>
            </w:r>
          </w:p>
          <w:p w14:paraId="14E954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BV电线3*4m2 32m，抹灰24.2m2，定制电动伸缩门8.3m，定制厚30mmA板加大芝麻白干挂38m，5个阴阳深刻字并描金粉</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FC9F">
            <w:pPr>
              <w:keepNext w:val="0"/>
              <w:keepLines w:val="0"/>
              <w:widowControl/>
              <w:suppressLineNumbers w:val="0"/>
              <w:jc w:val="center"/>
              <w:textAlignment w:val="center"/>
              <w:rPr>
                <w:rStyle w:val="25"/>
                <w:lang w:val="en-US" w:eastAsia="zh-CN" w:bidi="ar"/>
              </w:rPr>
            </w:pPr>
            <w:r>
              <w:rPr>
                <w:rStyle w:val="25"/>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452C2">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FE80">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62400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7FE2">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62400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B38AA">
            <w:pPr>
              <w:jc w:val="center"/>
              <w:rPr>
                <w:rFonts w:hint="eastAsia" w:ascii="宋体" w:hAnsi="宋体" w:eastAsia="宋体" w:cs="宋体"/>
                <w:i w:val="0"/>
                <w:iCs w:val="0"/>
                <w:color w:val="000000"/>
                <w:sz w:val="24"/>
                <w:szCs w:val="24"/>
                <w:u w:val="none"/>
              </w:rPr>
            </w:pPr>
          </w:p>
        </w:tc>
      </w:tr>
      <w:tr w14:paraId="08238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94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279C1AB">
            <w:pPr>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2"/>
                <w:szCs w:val="22"/>
                <w:u w:val="none"/>
                <w:lang w:val="en-US" w:eastAsia="zh-CN" w:bidi="ar"/>
              </w:rPr>
              <w:t>合计</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62400</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cs="宋体"/>
                <w:i w:val="0"/>
                <w:iCs w:val="0"/>
                <w:color w:val="000000"/>
                <w:kern w:val="0"/>
                <w:sz w:val="22"/>
                <w:szCs w:val="22"/>
                <w:u w:val="none"/>
                <w:lang w:val="en-US" w:eastAsia="zh-CN" w:bidi="ar"/>
              </w:rPr>
              <w:t>陆万贰仟肆佰</w:t>
            </w:r>
            <w:r>
              <w:rPr>
                <w:rFonts w:hint="eastAsia" w:ascii="宋体" w:hAnsi="宋体" w:eastAsia="宋体" w:cs="宋体"/>
                <w:i w:val="0"/>
                <w:iCs w:val="0"/>
                <w:color w:val="000000"/>
                <w:kern w:val="0"/>
                <w:sz w:val="22"/>
                <w:szCs w:val="22"/>
                <w:u w:val="none"/>
                <w:lang w:val="en-US" w:eastAsia="zh-CN" w:bidi="ar"/>
              </w:rPr>
              <w:t>元整）</w:t>
            </w:r>
          </w:p>
        </w:tc>
      </w:tr>
    </w:tbl>
    <w:p w14:paraId="2D3A2AD0">
      <w:pPr>
        <w:rPr>
          <w:rFonts w:hint="eastAsia" w:ascii="仿宋" w:hAnsi="仿宋" w:eastAsia="仿宋" w:cs="仿宋"/>
          <w:b/>
          <w:bCs/>
          <w:color w:val="auto"/>
          <w:kern w:val="0"/>
          <w:sz w:val="36"/>
          <w:highlight w:val="none"/>
        </w:rPr>
      </w:pPr>
      <w:r>
        <w:rPr>
          <w:rFonts w:hint="eastAsia" w:ascii="仿宋" w:hAnsi="仿宋" w:eastAsia="仿宋" w:cs="仿宋"/>
          <w:b/>
          <w:bCs/>
          <w:color w:val="auto"/>
          <w:kern w:val="0"/>
          <w:sz w:val="36"/>
          <w:highlight w:val="none"/>
        </w:rPr>
        <w:br w:type="page"/>
      </w:r>
    </w:p>
    <w:p w14:paraId="0E3A2721">
      <w:pPr>
        <w:autoSpaceDE w:val="0"/>
        <w:autoSpaceDN w:val="0"/>
        <w:adjustRightInd w:val="0"/>
        <w:spacing w:line="480" w:lineRule="exact"/>
        <w:jc w:val="center"/>
        <w:rPr>
          <w:rFonts w:hint="eastAsia" w:ascii="仿宋" w:hAnsi="仿宋" w:eastAsia="仿宋" w:cs="仿宋"/>
          <w:b/>
          <w:bCs/>
          <w:color w:val="auto"/>
          <w:kern w:val="0"/>
          <w:sz w:val="36"/>
          <w:highlight w:val="none"/>
        </w:rPr>
      </w:pPr>
      <w:r>
        <w:rPr>
          <w:rFonts w:hint="eastAsia" w:ascii="仿宋" w:hAnsi="仿宋" w:eastAsia="仿宋" w:cs="仿宋"/>
          <w:b/>
          <w:bCs/>
          <w:color w:val="auto"/>
          <w:kern w:val="0"/>
          <w:sz w:val="36"/>
          <w:highlight w:val="none"/>
        </w:rPr>
        <w:t>第三部分：供应商须知</w:t>
      </w:r>
    </w:p>
    <w:p w14:paraId="7E4D1B93">
      <w:pPr>
        <w:autoSpaceDE w:val="0"/>
        <w:autoSpaceDN w:val="0"/>
        <w:adjustRightInd w:val="0"/>
        <w:spacing w:line="480" w:lineRule="exact"/>
        <w:ind w:firstLine="562" w:firstLineChars="200"/>
        <w:jc w:val="left"/>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一、总体要求：</w:t>
      </w:r>
    </w:p>
    <w:p w14:paraId="43E556B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 必须符合询价文件(包括补充更正，如有)的技术要求和配置；必须是国内外相应制造商生产并提供的原装合格产品；</w:t>
      </w:r>
    </w:p>
    <w:p w14:paraId="128A7A8C">
      <w:pPr>
        <w:autoSpaceDE w:val="0"/>
        <w:autoSpaceDN w:val="0"/>
        <w:adjustRightInd w:val="0"/>
        <w:snapToGrid w:val="0"/>
        <w:spacing w:line="440" w:lineRule="exact"/>
        <w:ind w:left="-181" w:leftChars="-86" w:right="-178" w:rightChars="-85" w:firstLine="456" w:firstLineChars="200"/>
        <w:textAlignment w:val="bottom"/>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2. 售后服务按国家市场监督管理总局和国家其他有关规定执行，国家没有规定的按厂商规定执行。国家规定标准低于厂商标准的按厂商标准执行。</w:t>
      </w:r>
    </w:p>
    <w:p w14:paraId="145D666C">
      <w:pPr>
        <w:autoSpaceDE w:val="0"/>
        <w:adjustRightInd w:val="0"/>
        <w:spacing w:line="480" w:lineRule="exact"/>
        <w:ind w:firstLine="562" w:firstLineChars="200"/>
        <w:jc w:val="left"/>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二、对供应商的要求：</w:t>
      </w:r>
    </w:p>
    <w:p w14:paraId="3EDB576A">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1、符合询价公告第三条供应商的资格要求；</w:t>
      </w:r>
    </w:p>
    <w:p w14:paraId="722C5369">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2、必须实质性响应询价采购文件(包括补充更正，如有)规定的条款；</w:t>
      </w:r>
    </w:p>
    <w:p w14:paraId="724D3F26">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3、各被询价供应商和采购单位对询价采购文件内容有疑义的，在</w:t>
      </w:r>
      <w:r>
        <w:rPr>
          <w:rFonts w:hint="eastAsia" w:ascii="仿宋" w:hAnsi="仿宋" w:eastAsia="仿宋" w:cs="仿宋"/>
          <w:b/>
          <w:color w:val="auto"/>
          <w:sz w:val="24"/>
          <w:highlight w:val="none"/>
          <w:lang w:val="en-US" w:eastAsia="zh-CN"/>
        </w:rPr>
        <w:t>2024</w:t>
      </w:r>
      <w:r>
        <w:rPr>
          <w:rFonts w:hint="eastAsia" w:ascii="仿宋" w:hAnsi="仿宋" w:eastAsia="仿宋" w:cs="仿宋"/>
          <w:b/>
          <w:color w:val="auto"/>
          <w:sz w:val="24"/>
          <w:highlight w:val="none"/>
        </w:rPr>
        <w:t>年</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rPr>
        <w:t>月</w:t>
      </w:r>
      <w:r>
        <w:rPr>
          <w:rFonts w:hint="eastAsia" w:ascii="仿宋" w:hAnsi="仿宋" w:eastAsia="仿宋" w:cs="仿宋"/>
          <w:b/>
          <w:color w:val="auto"/>
          <w:sz w:val="24"/>
          <w:highlight w:val="none"/>
          <w:lang w:val="en-US" w:eastAsia="zh-CN"/>
        </w:rPr>
        <w:t>18</w:t>
      </w:r>
      <w:r>
        <w:rPr>
          <w:rFonts w:hint="eastAsia" w:ascii="仿宋" w:hAnsi="仿宋" w:eastAsia="仿宋" w:cs="仿宋"/>
          <w:b/>
          <w:color w:val="auto"/>
          <w:sz w:val="24"/>
          <w:highlight w:val="none"/>
        </w:rPr>
        <w:t>日17时00分前</w:t>
      </w:r>
      <w:r>
        <w:rPr>
          <w:rFonts w:hint="eastAsia" w:ascii="仿宋" w:hAnsi="仿宋" w:eastAsia="仿宋" w:cs="仿宋"/>
          <w:color w:val="auto"/>
          <w:sz w:val="24"/>
          <w:highlight w:val="none"/>
        </w:rPr>
        <w:t>以书面形式告知采购代理单位，逾期视同默认原则，由此而产生的后果由被询价供应商或采购单位负责；</w:t>
      </w:r>
    </w:p>
    <w:p w14:paraId="37EF0BE1">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4、各供应商应根据询价采购文件(包括补充更正，如有)所列采购服务和要求报价(以人民币计算)；</w:t>
      </w:r>
    </w:p>
    <w:p w14:paraId="51603AA0">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5、被询价供应商必须在询价截止时间前，提供</w:t>
      </w:r>
      <w:r>
        <w:rPr>
          <w:rFonts w:hint="eastAsia" w:ascii="仿宋" w:hAnsi="仿宋" w:eastAsia="仿宋" w:cs="仿宋"/>
          <w:b/>
          <w:bCs/>
          <w:color w:val="auto"/>
          <w:sz w:val="24"/>
          <w:highlight w:val="none"/>
        </w:rPr>
        <w:t>资格审查文件正本1份、</w:t>
      </w:r>
      <w:r>
        <w:rPr>
          <w:rFonts w:hint="eastAsia" w:ascii="仿宋" w:hAnsi="仿宋" w:eastAsia="仿宋" w:cs="仿宋"/>
          <w:b/>
          <w:color w:val="auto"/>
          <w:sz w:val="24"/>
          <w:highlight w:val="none"/>
        </w:rPr>
        <w:t>报价文件正本1份、副本3份密封成1包</w:t>
      </w:r>
      <w:r>
        <w:rPr>
          <w:rFonts w:hint="eastAsia" w:ascii="仿宋" w:hAnsi="仿宋" w:eastAsia="仿宋" w:cs="仿宋"/>
          <w:color w:val="auto"/>
          <w:sz w:val="24"/>
          <w:highlight w:val="none"/>
        </w:rPr>
        <w:t>密封后递交至</w:t>
      </w:r>
      <w:r>
        <w:rPr>
          <w:rFonts w:hint="eastAsia" w:ascii="仿宋" w:hAnsi="仿宋" w:eastAsia="仿宋" w:cs="仿宋"/>
          <w:color w:val="auto"/>
          <w:sz w:val="24"/>
          <w:highlight w:val="none"/>
          <w:lang w:eastAsia="zh-CN"/>
        </w:rPr>
        <w:t>欧邦工程管理集团有限公司（新安江红枫商场15号二层）开标室</w:t>
      </w:r>
      <w:r>
        <w:rPr>
          <w:rFonts w:hint="eastAsia" w:ascii="仿宋" w:hAnsi="仿宋" w:eastAsia="仿宋" w:cs="仿宋"/>
          <w:color w:val="auto"/>
          <w:sz w:val="24"/>
          <w:highlight w:val="none"/>
        </w:rPr>
        <w:t>，密封处加盖报价单位公章，并在密封袋封面上注明报价标项和报价单位名称；</w:t>
      </w:r>
    </w:p>
    <w:p w14:paraId="19BEAB54">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6、询价时间与地点：</w:t>
      </w:r>
      <w:r>
        <w:rPr>
          <w:rFonts w:hint="eastAsia" w:ascii="仿宋" w:hAnsi="仿宋" w:eastAsia="仿宋" w:cs="仿宋"/>
          <w:b/>
          <w:bCs/>
          <w:color w:val="auto"/>
          <w:sz w:val="24"/>
          <w:highlight w:val="none"/>
          <w:lang w:eastAsia="zh-CN"/>
        </w:rPr>
        <w:t>2024年10月24日</w:t>
      </w:r>
      <w:r>
        <w:rPr>
          <w:rFonts w:hint="eastAsia" w:ascii="仿宋" w:hAnsi="仿宋" w:eastAsia="仿宋" w:cs="仿宋"/>
          <w:b/>
          <w:bCs/>
          <w:color w:val="auto"/>
          <w:sz w:val="24"/>
          <w:highlight w:val="none"/>
          <w:lang w:val="en-US" w:eastAsia="zh-CN"/>
        </w:rPr>
        <w:t>14</w:t>
      </w:r>
      <w:r>
        <w:rPr>
          <w:rFonts w:hint="eastAsia" w:ascii="仿宋" w:hAnsi="仿宋" w:eastAsia="仿宋" w:cs="仿宋"/>
          <w:b/>
          <w:bCs/>
          <w:color w:val="auto"/>
          <w:sz w:val="24"/>
          <w:highlight w:val="none"/>
        </w:rPr>
        <w:t>时</w:t>
      </w:r>
      <w:r>
        <w:rPr>
          <w:rFonts w:hint="eastAsia" w:ascii="仿宋" w:hAnsi="仿宋" w:eastAsia="仿宋" w:cs="仿宋"/>
          <w:b/>
          <w:bCs/>
          <w:color w:val="auto"/>
          <w:sz w:val="24"/>
          <w:highlight w:val="none"/>
          <w:lang w:val="en-US" w:eastAsia="zh-CN"/>
        </w:rPr>
        <w:t>00</w:t>
      </w:r>
      <w:r>
        <w:rPr>
          <w:rFonts w:hint="eastAsia" w:ascii="仿宋" w:hAnsi="仿宋" w:eastAsia="仿宋" w:cs="仿宋"/>
          <w:b/>
          <w:bCs/>
          <w:color w:val="auto"/>
          <w:sz w:val="24"/>
          <w:highlight w:val="none"/>
        </w:rPr>
        <w:t>分</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欧邦工程管理集团有限公司（新安江红枫商场15号二层）开标室</w:t>
      </w:r>
      <w:r>
        <w:rPr>
          <w:rFonts w:hint="eastAsia" w:ascii="仿宋" w:hAnsi="仿宋" w:eastAsia="仿宋" w:cs="仿宋"/>
          <w:color w:val="auto"/>
          <w:sz w:val="24"/>
          <w:highlight w:val="none"/>
        </w:rPr>
        <w:t>举行询价会</w:t>
      </w:r>
      <w:r>
        <w:rPr>
          <w:rFonts w:hint="eastAsia" w:ascii="仿宋" w:hAnsi="仿宋" w:eastAsia="仿宋" w:cs="仿宋"/>
          <w:color w:val="auto"/>
          <w:sz w:val="24"/>
          <w:highlight w:val="none"/>
          <w:lang w:eastAsia="zh-CN"/>
        </w:rPr>
        <w:t>，并在评标室组织询价，届时请监督人员、采购单位代表准时参加。</w:t>
      </w:r>
    </w:p>
    <w:p w14:paraId="7D49841E">
      <w:pPr>
        <w:widowControl/>
        <w:spacing w:line="480" w:lineRule="exact"/>
        <w:ind w:firstLine="562" w:firstLineChars="200"/>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三、报价响应文件的构成：</w:t>
      </w:r>
    </w:p>
    <w:p w14:paraId="27A4BF07">
      <w:pPr>
        <w:pStyle w:val="18"/>
        <w:spacing w:before="0" w:beforeLines="0" w:after="0"/>
        <w:ind w:firstLine="48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资格审查文件：</w:t>
      </w:r>
    </w:p>
    <w:p w14:paraId="6DEB1C90">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1.法定代表人授权委托书原件（如法定代表人参加开标，无需提供此项）；</w:t>
      </w:r>
    </w:p>
    <w:p w14:paraId="6D6BBF77">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2.有效的营业执照复印件并加盖公章（原件备查）；</w:t>
      </w:r>
    </w:p>
    <w:p w14:paraId="670AC894">
      <w:pPr>
        <w:autoSpaceDE w:val="0"/>
        <w:adjustRightInd w:val="0"/>
        <w:spacing w:line="480" w:lineRule="exact"/>
        <w:ind w:firstLine="436" w:firstLineChars="18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3.被授权人（或法定代表人）身份证复印件并加盖公章（原件备查）； </w:t>
      </w:r>
    </w:p>
    <w:p w14:paraId="701E9DE5">
      <w:pPr>
        <w:snapToGrid w:val="0"/>
        <w:spacing w:line="44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资格审查文件注意点：</w:t>
      </w:r>
    </w:p>
    <w:p w14:paraId="098221A8">
      <w:pPr>
        <w:spacing w:line="440" w:lineRule="exact"/>
        <w:ind w:firstLine="57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 已经在浙江省供应商库注册的且上传了相关营业执照、资质证书资料的供应商可以不提供备查文件原件，但需在浙江政府采购外网上能够正常查询；</w:t>
      </w:r>
    </w:p>
    <w:p w14:paraId="4868ECF0">
      <w:pPr>
        <w:spacing w:line="440" w:lineRule="exact"/>
        <w:ind w:firstLine="57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 非浙江省供应商库注册单位或未上传相关资质证书的单位需随身携带相关原件备查（无需密封入资格后审证明文件内）；</w:t>
      </w:r>
    </w:p>
    <w:p w14:paraId="547BFF44">
      <w:pPr>
        <w:spacing w:line="440" w:lineRule="exact"/>
        <w:ind w:firstLine="57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 未按以上要求提供资格证明文件及备查原件的，按未提供合格的资格文件处理。</w:t>
      </w:r>
    </w:p>
    <w:p w14:paraId="7567B4A5">
      <w:pPr>
        <w:widowControl/>
        <w:spacing w:line="48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以上资格审查文件1份单独密封成1包，密封处须加盖投标供应商的单位公章。启封处加盖投标单位及法定代表印章，如果投标人未按上述要求密封，投标文件按无效标处理。（外包封封面格式参考“格式1 ”）</w:t>
      </w:r>
    </w:p>
    <w:p w14:paraId="78951B8F">
      <w:pPr>
        <w:widowControl/>
        <w:spacing w:line="48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报价文件：</w:t>
      </w:r>
    </w:p>
    <w:p w14:paraId="3D8E40CE">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1、询价响应函（格式3）；</w:t>
      </w:r>
    </w:p>
    <w:p w14:paraId="139A7CCC">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2、报价函（格式4）；</w:t>
      </w:r>
    </w:p>
    <w:p w14:paraId="6CC945DA">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3、开标一览表（格式5）；</w:t>
      </w:r>
    </w:p>
    <w:p w14:paraId="0E9BD99A">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4、报价明细表（格式5）；</w:t>
      </w:r>
    </w:p>
    <w:p w14:paraId="73F6A253">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5、售后服务及承诺（格式6）；</w:t>
      </w:r>
    </w:p>
    <w:p w14:paraId="309A3335">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6、技术规格偏离表（格式7）；</w:t>
      </w:r>
    </w:p>
    <w:p w14:paraId="573A0C80">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7、法定代表人授权委托书原件（法定代表本人参加不需提供）（格式8）；</w:t>
      </w:r>
    </w:p>
    <w:p w14:paraId="628C50D8">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8、营业执照副本复印件（加盖公章）；</w:t>
      </w:r>
    </w:p>
    <w:p w14:paraId="349792A6">
      <w:pPr>
        <w:widowControl/>
        <w:spacing w:line="480" w:lineRule="exact"/>
        <w:ind w:firstLine="472" w:firstLineChars="200"/>
        <w:rPr>
          <w:rFonts w:hint="eastAsia" w:ascii="仿宋" w:hAnsi="仿宋" w:eastAsia="仿宋" w:cs="仿宋"/>
          <w:color w:val="auto"/>
          <w:sz w:val="24"/>
          <w:highlight w:val="none"/>
        </w:rPr>
      </w:pPr>
      <w:r>
        <w:rPr>
          <w:rStyle w:val="19"/>
          <w:rFonts w:hint="eastAsia" w:ascii="仿宋" w:hAnsi="仿宋" w:eastAsia="仿宋" w:cs="仿宋"/>
          <w:b w:val="0"/>
          <w:color w:val="auto"/>
          <w:highlight w:val="none"/>
        </w:rPr>
        <w:t>9</w:t>
      </w:r>
      <w:r>
        <w:rPr>
          <w:rFonts w:hint="eastAsia" w:ascii="仿宋" w:hAnsi="仿宋" w:eastAsia="仿宋" w:cs="仿宋"/>
          <w:color w:val="auto"/>
          <w:sz w:val="24"/>
          <w:highlight w:val="none"/>
        </w:rPr>
        <w:t>、成功案例和业绩证明（投标产品项目实施情况一览表、合同复印件、用户验收报告或用户评价）（若有）；</w:t>
      </w:r>
    </w:p>
    <w:p w14:paraId="11536CA5">
      <w:pPr>
        <w:widowControl/>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10、报价响应供应商认为需要提供的其它材料。</w:t>
      </w:r>
    </w:p>
    <w:p w14:paraId="5328AACB">
      <w:pPr>
        <w:widowControl/>
        <w:spacing w:line="48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资格审查文件、报价响应文件的装订顺序应按第三部分第三条所叙顺序装订成册（报价文件正本1份、副本3份及资格审查文件正本1份密封成1包</w:t>
      </w:r>
      <w:r>
        <w:rPr>
          <w:rFonts w:hint="eastAsia" w:ascii="仿宋" w:hAnsi="仿宋" w:eastAsia="仿宋" w:cs="仿宋"/>
          <w:color w:val="auto"/>
          <w:sz w:val="24"/>
          <w:highlight w:val="none"/>
        </w:rPr>
        <w:t>。报价响应文件采用非胶装装订（非胶装装订是指用卡条、抽杆夹、订书机等形式装订，使标书可以拆卸或者在翻动过程中易脱落的一种装订方式）的按无效标处理。</w:t>
      </w:r>
    </w:p>
    <w:p w14:paraId="0C7696E1">
      <w:pPr>
        <w:autoSpaceDE w:val="0"/>
        <w:adjustRightInd w:val="0"/>
        <w:spacing w:line="480" w:lineRule="exact"/>
        <w:jc w:val="left"/>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四、对报价响应文件的审查和响应性的确定：</w:t>
      </w:r>
    </w:p>
    <w:p w14:paraId="0BF5B66E">
      <w:pPr>
        <w:autoSpaceDE w:val="0"/>
        <w:adjustRightInd w:val="0"/>
        <w:spacing w:line="480" w:lineRule="exact"/>
        <w:ind w:firstLine="436" w:firstLineChars="182"/>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1、由报价单位代表检查报价文件的密封情况和是否加盖单位公章，并当场宣布结果。</w:t>
      </w:r>
    </w:p>
    <w:p w14:paraId="644FAE77">
      <w:pPr>
        <w:autoSpaceDE w:val="0"/>
        <w:adjustRightInd w:val="0"/>
        <w:spacing w:line="480" w:lineRule="exact"/>
        <w:ind w:firstLine="436" w:firstLineChars="182"/>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2、开启报价文件，由询价小组人员将报价表是否完整、与询价采购文件(包括补充更正，如有)要求是否一致，有无计算上的错误，是否有效签署；</w:t>
      </w:r>
    </w:p>
    <w:p w14:paraId="13C14780">
      <w:pPr>
        <w:autoSpaceDE w:val="0"/>
        <w:adjustRightInd w:val="0"/>
        <w:spacing w:line="480" w:lineRule="exact"/>
        <w:ind w:firstLine="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3、对于报价表中的细微偏差，询价小组可以接受，但这种接受不能损害或影响任何被询价供应商的相对排序；</w:t>
      </w:r>
    </w:p>
    <w:p w14:paraId="62571853">
      <w:pPr>
        <w:autoSpaceDE w:val="0"/>
        <w:adjustRightInd w:val="0"/>
        <w:spacing w:line="480" w:lineRule="exact"/>
        <w:ind w:firstLine="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在对报价表详细评估之前，询价小组要审查是否实质上响应了询价采购文件(包括补充更正，如有)的要求。实质上响应的报价表应该是与询价采购文件(包括补充更正，如有)要求的全部条款、条件相符，且没有重大偏离。询价小组只根据被询价供应商提交的报价表及有关材料本身来决定其响应性，而不寻求外部的证据；</w:t>
      </w:r>
    </w:p>
    <w:p w14:paraId="583BFAE4">
      <w:pPr>
        <w:autoSpaceDE w:val="0"/>
        <w:adjustRightInd w:val="0"/>
        <w:spacing w:line="480" w:lineRule="exact"/>
        <w:ind w:firstLine="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5、如果报价表实质上没有响应询价采购文件(包括补充更正，如有)的要求，其报价表将被拒绝，（除应询价小组要求外）被询价供应商不得通过修正或撤销不合要求的偏离从而使其报价成为实质上响应的报价。在报价表中如遇单价与总价不相符时，以单价为准，只有询价小组一致认为单价有明显的小数点错误时，才能以标出的总价为准；大写与小写不一致时，以大写为准。所有报价自询价截止时间起一律不得变更。</w:t>
      </w:r>
    </w:p>
    <w:p w14:paraId="022E060D">
      <w:pPr>
        <w:autoSpaceDE w:val="0"/>
        <w:adjustRightInd w:val="0"/>
        <w:spacing w:line="480" w:lineRule="exact"/>
        <w:ind w:firstLine="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如发现下列情况之一的，其报价将被拒绝：</w:t>
      </w:r>
    </w:p>
    <w:p w14:paraId="1A0000C9">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5.1在询价文件递交截止时间以后送达的报价文件；</w:t>
      </w:r>
    </w:p>
    <w:p w14:paraId="234537DC">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5.2由于包装不妥，在送交途中严重破损或失散报价文件；</w:t>
      </w:r>
    </w:p>
    <w:p w14:paraId="50369838">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5.3仅以非纸制文本形式的报价文件；</w:t>
      </w:r>
    </w:p>
    <w:p w14:paraId="54DB642B">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5.4以赠送方式报价的或提供两个报价方案或报价有两个或两个以上解释的；</w:t>
      </w:r>
    </w:p>
    <w:p w14:paraId="589B1E45">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5.5达不到供应商资格条件的；</w:t>
      </w:r>
    </w:p>
    <w:p w14:paraId="588D4824">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5.6未注明投标品牌及详细型号的或投标产品的品牌档次、质量标准和技术指标的、主要功能等与询价文件要求有重大偏离的报价文件；</w:t>
      </w:r>
    </w:p>
    <w:p w14:paraId="7A42E14B">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5.7报价文件有应盖而未盖公章或盖非公司公章的、未胶装装订（是指用卡条、抽杆夹、订书机等形式装订的投标文件）、未密封、未有效授权、注册资金不符，报价文件内容不完整或有涂改的而未签字盖章的；</w:t>
      </w:r>
    </w:p>
    <w:p w14:paraId="1135CDDC">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5.8报价文件正本与副本实质性内容不一致的；</w:t>
      </w:r>
    </w:p>
    <w:p w14:paraId="65D5BD7E">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5.9报价有效期、交货时间、质保期等商务条款不能满足询价文件要求的；</w:t>
      </w:r>
    </w:p>
    <w:p w14:paraId="15ADFD52">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5.10报价文件的实质性内容未使用中文表述、意思表述不明确、前后矛盾的（经询价小组认定允许其当场更正的笔误除外）；</w:t>
      </w:r>
    </w:p>
    <w:p w14:paraId="7038D737">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5.11报价文件的关键内容字迹模糊、无法辨认的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或者报价文件中经修正的内容字迹模糊</w:t>
      </w:r>
      <w:r>
        <w:rPr>
          <w:rFonts w:hint="eastAsia" w:ascii="仿宋" w:hAnsi="仿宋" w:eastAsia="仿宋" w:cs="仿宋"/>
          <w:color w:val="auto"/>
          <w:sz w:val="24"/>
          <w:highlight w:val="none"/>
          <w:lang w:eastAsia="zh-CN"/>
        </w:rPr>
        <w:t>难以辨认</w:t>
      </w:r>
      <w:r>
        <w:rPr>
          <w:rFonts w:hint="eastAsia" w:ascii="仿宋" w:hAnsi="仿宋" w:eastAsia="仿宋" w:cs="仿宋"/>
          <w:color w:val="auto"/>
          <w:sz w:val="24"/>
          <w:highlight w:val="none"/>
        </w:rPr>
        <w:t>或者修改处未按规定签名盖章的；</w:t>
      </w:r>
    </w:p>
    <w:p w14:paraId="15E02510">
      <w:pPr>
        <w:spacing w:line="440" w:lineRule="exact"/>
        <w:ind w:firstLine="489" w:firstLineChars="204"/>
        <w:rPr>
          <w:rFonts w:hint="eastAsia" w:ascii="仿宋" w:hAnsi="仿宋" w:eastAsia="仿宋" w:cs="仿宋"/>
          <w:color w:val="auto"/>
          <w:sz w:val="24"/>
          <w:highlight w:val="none"/>
        </w:rPr>
      </w:pPr>
      <w:r>
        <w:rPr>
          <w:rFonts w:hint="eastAsia" w:ascii="仿宋" w:hAnsi="仿宋" w:eastAsia="仿宋" w:cs="仿宋"/>
          <w:color w:val="auto"/>
          <w:sz w:val="24"/>
          <w:highlight w:val="none"/>
        </w:rPr>
        <w:t>5.12未提供或未如实提供响应货物的技术参数，或者报价文件标明的响应或偏离与事实不符的（技术参数中如有打★号的条件不满足按技术指标与询价文件有重大偏离处理）；</w:t>
      </w:r>
    </w:p>
    <w:p w14:paraId="1BA3E692">
      <w:pPr>
        <w:autoSpaceDE w:val="0"/>
        <w:adjustRightInd w:val="0"/>
        <w:spacing w:line="480" w:lineRule="exact"/>
        <w:ind w:firstLine="456" w:firstLineChars="200"/>
        <w:jc w:val="lef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5．13不响应或者擅自改变询价文件要求或者报价文件有询价文件不能接受的附加条件的；</w:t>
      </w:r>
    </w:p>
    <w:p w14:paraId="23881187">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5.14被询价供应商的报价超出采购单位的批准预算，采购单位不能支付的；</w:t>
      </w:r>
    </w:p>
    <w:p w14:paraId="4FFD6EE6">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5.15应保证报价低于其他任何非政府采购价或市场平均的价格，否则作无效报价处理；</w:t>
      </w:r>
    </w:p>
    <w:p w14:paraId="45FF5A5A">
      <w:pPr>
        <w:spacing w:line="400" w:lineRule="exact"/>
        <w:ind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5.16不符合法律、法规和本询价文件规定的其他实质性要求的。</w:t>
      </w:r>
    </w:p>
    <w:p w14:paraId="5F97DEA0">
      <w:pPr>
        <w:snapToGrid w:val="0"/>
        <w:spacing w:line="480" w:lineRule="exact"/>
        <w:outlineLvl w:val="0"/>
        <w:rPr>
          <w:rFonts w:hint="eastAsia" w:ascii="仿宋" w:hAnsi="仿宋" w:eastAsia="仿宋" w:cs="仿宋"/>
          <w:b/>
          <w:color w:val="auto"/>
          <w:kern w:val="0"/>
          <w:sz w:val="28"/>
          <w:szCs w:val="28"/>
          <w:highlight w:val="none"/>
        </w:rPr>
      </w:pPr>
    </w:p>
    <w:p w14:paraId="015847B5">
      <w:pPr>
        <w:snapToGrid w:val="0"/>
        <w:spacing w:line="480" w:lineRule="exact"/>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五、定标办法：</w:t>
      </w:r>
    </w:p>
    <w:p w14:paraId="767DEDAD">
      <w:pPr>
        <w:snapToGrid w:val="0"/>
        <w:spacing w:line="480" w:lineRule="exact"/>
        <w:ind w:firstLine="518"/>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通过询价，在符合采购需求，质量和服务相等的前提下，</w:t>
      </w:r>
      <w:r>
        <w:rPr>
          <w:rFonts w:hint="eastAsia" w:ascii="仿宋" w:hAnsi="仿宋" w:eastAsia="仿宋" w:cs="仿宋"/>
          <w:b/>
          <w:color w:val="auto"/>
          <w:kern w:val="0"/>
          <w:sz w:val="24"/>
          <w:highlight w:val="none"/>
        </w:rPr>
        <w:t>以报价</w:t>
      </w:r>
      <w:r>
        <w:rPr>
          <w:rFonts w:hint="eastAsia" w:ascii="仿宋" w:hAnsi="仿宋" w:eastAsia="仿宋" w:cs="仿宋"/>
          <w:b/>
          <w:bCs/>
          <w:color w:val="auto"/>
          <w:kern w:val="0"/>
          <w:sz w:val="24"/>
          <w:highlight w:val="none"/>
        </w:rPr>
        <w:t>最低者确定为</w:t>
      </w:r>
      <w:r>
        <w:rPr>
          <w:rFonts w:hint="eastAsia" w:ascii="仿宋" w:hAnsi="仿宋" w:eastAsia="仿宋" w:cs="仿宋"/>
          <w:b/>
          <w:color w:val="auto"/>
          <w:kern w:val="0"/>
          <w:sz w:val="24"/>
          <w:highlight w:val="none"/>
        </w:rPr>
        <w:t>预成交供应商；如果出现二个或二个以上相同最低报价的，由询价小组投票确定预成交供应商。</w:t>
      </w:r>
    </w:p>
    <w:p w14:paraId="45B9C5F7">
      <w:pPr>
        <w:autoSpaceDE w:val="0"/>
        <w:adjustRightInd w:val="0"/>
        <w:spacing w:line="480" w:lineRule="exact"/>
        <w:jc w:val="left"/>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六、成交后需接受下列条件：</w:t>
      </w:r>
    </w:p>
    <w:p w14:paraId="30E04DA2">
      <w:pPr>
        <w:snapToGrid w:val="0"/>
        <w:spacing w:line="480" w:lineRule="exac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eastAsia="zh-CN"/>
        </w:rPr>
        <w:t>工期</w:t>
      </w:r>
      <w:r>
        <w:rPr>
          <w:rFonts w:hint="eastAsia" w:ascii="仿宋" w:hAnsi="仿宋" w:eastAsia="仿宋" w:cs="仿宋"/>
          <w:b/>
          <w:color w:val="auto"/>
          <w:kern w:val="0"/>
          <w:sz w:val="24"/>
          <w:highlight w:val="none"/>
        </w:rPr>
        <w:t>：合同签订后</w:t>
      </w:r>
      <w:r>
        <w:rPr>
          <w:rFonts w:hint="eastAsia" w:ascii="仿宋" w:hAnsi="仿宋" w:eastAsia="仿宋" w:cs="仿宋"/>
          <w:b/>
          <w:color w:val="auto"/>
          <w:kern w:val="0"/>
          <w:sz w:val="24"/>
          <w:highlight w:val="none"/>
          <w:u w:val="single"/>
        </w:rPr>
        <w:t xml:space="preserve"> </w:t>
      </w:r>
      <w:r>
        <w:rPr>
          <w:rFonts w:hint="eastAsia" w:ascii="仿宋" w:hAnsi="仿宋" w:eastAsia="仿宋" w:cs="仿宋"/>
          <w:b/>
          <w:color w:val="auto"/>
          <w:kern w:val="0"/>
          <w:sz w:val="24"/>
          <w:highlight w:val="none"/>
          <w:u w:val="single"/>
          <w:lang w:val="en-US" w:eastAsia="zh-CN"/>
        </w:rPr>
        <w:t>10</w:t>
      </w:r>
      <w:r>
        <w:rPr>
          <w:rFonts w:hint="eastAsia" w:ascii="仿宋" w:hAnsi="仿宋" w:eastAsia="仿宋" w:cs="仿宋"/>
          <w:b/>
          <w:color w:val="auto"/>
          <w:kern w:val="0"/>
          <w:sz w:val="24"/>
          <w:highlight w:val="none"/>
          <w:u w:val="single"/>
        </w:rPr>
        <w:t>日历天</w:t>
      </w:r>
      <w:r>
        <w:rPr>
          <w:rFonts w:hint="eastAsia" w:ascii="仿宋" w:hAnsi="仿宋" w:eastAsia="仿宋" w:cs="仿宋"/>
          <w:b/>
          <w:color w:val="auto"/>
          <w:kern w:val="0"/>
          <w:sz w:val="24"/>
          <w:highlight w:val="none"/>
        </w:rPr>
        <w:t>内按</w:t>
      </w:r>
      <w:r>
        <w:rPr>
          <w:rFonts w:hint="eastAsia" w:ascii="仿宋" w:hAnsi="仿宋" w:eastAsia="仿宋" w:cs="仿宋"/>
          <w:color w:val="auto"/>
          <w:sz w:val="24"/>
          <w:highlight w:val="none"/>
        </w:rPr>
        <w:t>采购单位要求完成交货、调试并交付使用。</w:t>
      </w:r>
    </w:p>
    <w:p w14:paraId="209FCCE2">
      <w:pPr>
        <w:autoSpaceDE w:val="0"/>
        <w:adjustRightInd w:val="0"/>
        <w:spacing w:line="360" w:lineRule="auto"/>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2、付款方式：</w:t>
      </w:r>
    </w:p>
    <w:p w14:paraId="0EDEB4C7">
      <w:pPr>
        <w:spacing w:line="440" w:lineRule="exact"/>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kern w:val="0"/>
          <w:sz w:val="24"/>
          <w:highlight w:val="none"/>
        </w:rPr>
        <w:t>合同签订后</w:t>
      </w:r>
      <w:r>
        <w:rPr>
          <w:rFonts w:hint="eastAsia" w:ascii="仿宋" w:hAnsi="仿宋" w:eastAsia="仿宋" w:cs="仿宋"/>
          <w:b/>
          <w:color w:val="auto"/>
          <w:kern w:val="0"/>
          <w:sz w:val="24"/>
          <w:highlight w:val="none"/>
          <w:u w:val="single"/>
        </w:rPr>
        <w:t xml:space="preserve"> </w:t>
      </w:r>
      <w:r>
        <w:rPr>
          <w:rFonts w:hint="eastAsia" w:ascii="仿宋" w:hAnsi="仿宋" w:eastAsia="仿宋" w:cs="仿宋"/>
          <w:b/>
          <w:color w:val="auto"/>
          <w:kern w:val="0"/>
          <w:sz w:val="24"/>
          <w:highlight w:val="none"/>
          <w:u w:val="single"/>
          <w:lang w:val="en-US" w:eastAsia="zh-CN"/>
        </w:rPr>
        <w:t>10</w:t>
      </w:r>
      <w:r>
        <w:rPr>
          <w:rFonts w:hint="eastAsia" w:ascii="仿宋" w:hAnsi="仿宋" w:eastAsia="仿宋" w:cs="仿宋"/>
          <w:b/>
          <w:color w:val="auto"/>
          <w:kern w:val="0"/>
          <w:sz w:val="24"/>
          <w:highlight w:val="none"/>
          <w:u w:val="single"/>
        </w:rPr>
        <w:t>日历天</w:t>
      </w:r>
      <w:r>
        <w:rPr>
          <w:rFonts w:hint="eastAsia" w:ascii="仿宋" w:hAnsi="仿宋" w:eastAsia="仿宋" w:cs="仿宋"/>
          <w:b/>
          <w:color w:val="auto"/>
          <w:kern w:val="0"/>
          <w:sz w:val="24"/>
          <w:highlight w:val="none"/>
        </w:rPr>
        <w:t>内按</w:t>
      </w:r>
      <w:r>
        <w:rPr>
          <w:rFonts w:hint="eastAsia" w:ascii="仿宋" w:hAnsi="仿宋" w:eastAsia="仿宋" w:cs="仿宋"/>
          <w:color w:val="auto"/>
          <w:sz w:val="24"/>
          <w:highlight w:val="none"/>
        </w:rPr>
        <w:t>采购单位要求完成交货、调试并交付使用</w:t>
      </w:r>
      <w:r>
        <w:rPr>
          <w:rFonts w:hint="eastAsia" w:ascii="仿宋" w:hAnsi="仿宋" w:eastAsia="仿宋" w:cs="仿宋"/>
          <w:color w:val="auto"/>
          <w:sz w:val="24"/>
          <w:highlight w:val="none"/>
          <w:lang w:eastAsia="zh-CN"/>
        </w:rPr>
        <w:t>，支付合同价的</w:t>
      </w:r>
      <w:r>
        <w:rPr>
          <w:rFonts w:hint="eastAsia" w:ascii="仿宋" w:hAnsi="仿宋" w:eastAsia="仿宋" w:cs="仿宋"/>
          <w:color w:val="auto"/>
          <w:sz w:val="24"/>
          <w:highlight w:val="none"/>
          <w:lang w:val="en-US" w:eastAsia="zh-CN"/>
        </w:rPr>
        <w:t>100%货款。</w:t>
      </w:r>
    </w:p>
    <w:p w14:paraId="244AB77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安装完成</w:t>
      </w:r>
      <w:r>
        <w:rPr>
          <w:rFonts w:hint="eastAsia" w:ascii="仿宋" w:hAnsi="仿宋" w:eastAsia="仿宋" w:cs="仿宋"/>
          <w:color w:val="auto"/>
          <w:sz w:val="24"/>
          <w:highlight w:val="none"/>
        </w:rPr>
        <w:t>结算时供应商将结款申请1份、</w:t>
      </w:r>
      <w:r>
        <w:rPr>
          <w:rFonts w:hint="eastAsia" w:ascii="仿宋" w:hAnsi="仿宋" w:eastAsia="仿宋" w:cs="仿宋"/>
          <w:color w:val="auto"/>
          <w:sz w:val="24"/>
          <w:highlight w:val="none"/>
          <w:lang w:eastAsia="zh-CN"/>
        </w:rPr>
        <w:t>增值税专用</w:t>
      </w:r>
      <w:r>
        <w:rPr>
          <w:rFonts w:hint="eastAsia" w:ascii="仿宋" w:hAnsi="仿宋" w:eastAsia="仿宋" w:cs="仿宋"/>
          <w:color w:val="auto"/>
          <w:sz w:val="24"/>
          <w:highlight w:val="none"/>
        </w:rPr>
        <w:t>发票及复印件1份、合同复印件1份和经采购单位验收确认的《验收反馈表》提交采购单位，否则甲方有权拒绝付款。</w:t>
      </w:r>
    </w:p>
    <w:p w14:paraId="72E22DD7">
      <w:pPr>
        <w:spacing w:line="440" w:lineRule="exact"/>
        <w:ind w:firstLine="562" w:firstLineChars="200"/>
        <w:rPr>
          <w:rFonts w:hint="eastAsia" w:ascii="仿宋" w:hAnsi="仿宋" w:eastAsia="仿宋" w:cs="仿宋"/>
          <w:color w:val="auto"/>
          <w:sz w:val="24"/>
          <w:highlight w:val="none"/>
        </w:rPr>
      </w:pPr>
      <w:r>
        <w:rPr>
          <w:rFonts w:hint="eastAsia" w:ascii="仿宋" w:hAnsi="仿宋" w:eastAsia="仿宋" w:cs="仿宋"/>
          <w:b/>
          <w:color w:val="auto"/>
          <w:kern w:val="0"/>
          <w:sz w:val="28"/>
          <w:szCs w:val="28"/>
          <w:highlight w:val="none"/>
        </w:rPr>
        <w:t>七、质量要求</w:t>
      </w:r>
      <w:r>
        <w:rPr>
          <w:rFonts w:hint="eastAsia" w:ascii="仿宋" w:hAnsi="仿宋" w:eastAsia="仿宋" w:cs="仿宋"/>
          <w:b/>
          <w:color w:val="auto"/>
          <w:kern w:val="0"/>
          <w:sz w:val="24"/>
          <w:highlight w:val="none"/>
        </w:rPr>
        <w:t>：</w:t>
      </w:r>
      <w:r>
        <w:rPr>
          <w:rFonts w:hint="eastAsia" w:ascii="仿宋" w:hAnsi="仿宋" w:eastAsia="仿宋" w:cs="仿宋"/>
          <w:color w:val="auto"/>
          <w:sz w:val="24"/>
          <w:highlight w:val="none"/>
        </w:rPr>
        <w:t>必须符合询价文件(包括补充更正，如有)的技术要求和配置；必须是国内外相应制造商生产并提供的原装合格产品；必须是</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rPr>
        <w:t>1月1日以后生产的、符合国家质量技术标准的产品。</w:t>
      </w:r>
    </w:p>
    <w:p w14:paraId="4BA3D861">
      <w:pPr>
        <w:autoSpaceDE w:val="0"/>
        <w:adjustRightInd w:val="0"/>
        <w:spacing w:line="480" w:lineRule="exact"/>
        <w:ind w:firstLine="562" w:firstLineChars="200"/>
        <w:jc w:val="left"/>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eastAsia="zh-CN"/>
        </w:rPr>
        <w:t>八</w:t>
      </w:r>
      <w:r>
        <w:rPr>
          <w:rFonts w:hint="eastAsia" w:ascii="仿宋" w:hAnsi="仿宋" w:eastAsia="仿宋" w:cs="仿宋"/>
          <w:b/>
          <w:color w:val="auto"/>
          <w:kern w:val="0"/>
          <w:sz w:val="28"/>
          <w:szCs w:val="28"/>
          <w:highlight w:val="none"/>
        </w:rPr>
        <w:t>、合同签订</w:t>
      </w:r>
    </w:p>
    <w:p w14:paraId="5DD23A3F">
      <w:pPr>
        <w:autoSpaceDE w:val="0"/>
        <w:adjustRightInd w:val="0"/>
        <w:spacing w:line="48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1、成交供应商与采购单位签订的合同内容不得改变询价采购文件(包括补充更正，如有)中的主要条款和实质性内容。</w:t>
      </w:r>
    </w:p>
    <w:p w14:paraId="126AD1B1">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2、成交供应商应自接到成交通知书后</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日内与采购人</w:t>
      </w:r>
      <w:r>
        <w:rPr>
          <w:rFonts w:hint="eastAsia" w:ascii="仿宋" w:hAnsi="仿宋" w:eastAsia="仿宋" w:cs="仿宋"/>
          <w:color w:val="auto"/>
          <w:kern w:val="0"/>
          <w:sz w:val="24"/>
          <w:highlight w:val="none"/>
          <w:lang w:eastAsia="zh-CN"/>
        </w:rPr>
        <w:t>签订合同</w:t>
      </w:r>
      <w:r>
        <w:rPr>
          <w:rFonts w:hint="eastAsia" w:ascii="仿宋" w:hAnsi="仿宋" w:eastAsia="仿宋" w:cs="仿宋"/>
          <w:color w:val="auto"/>
          <w:kern w:val="0"/>
          <w:sz w:val="24"/>
          <w:highlight w:val="none"/>
        </w:rPr>
        <w:t>。同时，采购代理单位对合同内容进行审查，如发现与采购结果和投标承诺内容不一致的，应予以纠正。</w:t>
      </w:r>
    </w:p>
    <w:p w14:paraId="45F5A31D">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3、成交供应商拖延、拒签合同的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将被取消中标资格，并赔偿采购人由此造成的一切损失。</w:t>
      </w:r>
    </w:p>
    <w:p w14:paraId="07A5B7C8">
      <w:pPr>
        <w:autoSpaceDE w:val="0"/>
        <w:adjustRightInd w:val="0"/>
        <w:spacing w:line="480" w:lineRule="exact"/>
        <w:ind w:firstLine="600" w:firstLineChars="2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本文件由采购代理单位负责解释。</w:t>
      </w:r>
    </w:p>
    <w:p w14:paraId="666B2828">
      <w:pPr>
        <w:autoSpaceDE w:val="0"/>
        <w:adjustRightInd w:val="0"/>
        <w:spacing w:line="480" w:lineRule="exact"/>
        <w:jc w:val="center"/>
        <w:rPr>
          <w:rFonts w:hint="eastAsia" w:ascii="仿宋" w:hAnsi="仿宋" w:eastAsia="仿宋" w:cs="仿宋"/>
          <w:b/>
          <w:color w:val="auto"/>
          <w:kern w:val="0"/>
          <w:sz w:val="36"/>
          <w:szCs w:val="36"/>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kern w:val="0"/>
          <w:sz w:val="36"/>
          <w:szCs w:val="36"/>
          <w:highlight w:val="none"/>
        </w:rPr>
        <w:t>第四部分：采购合同书（样式）</w:t>
      </w:r>
    </w:p>
    <w:p w14:paraId="3182E88C">
      <w:pPr>
        <w:pStyle w:val="7"/>
        <w:snapToGrid w:val="0"/>
        <w:spacing w:line="5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（本合同为合同样稿，最终稿由双方协商后确定）</w:t>
      </w:r>
    </w:p>
    <w:p w14:paraId="4FB5F78C">
      <w:pPr>
        <w:pStyle w:val="7"/>
        <w:snapToGrid w:val="0"/>
        <w:spacing w:line="500" w:lineRule="exact"/>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4"/>
          <w:szCs w:val="24"/>
          <w:highlight w:val="none"/>
        </w:rPr>
        <w:t>合同编号：</w:t>
      </w:r>
      <w:r>
        <w:rPr>
          <w:rFonts w:hint="eastAsia" w:ascii="仿宋" w:hAnsi="仿宋" w:eastAsia="仿宋" w:cs="仿宋"/>
          <w:b/>
          <w:color w:val="auto"/>
          <w:sz w:val="24"/>
          <w:szCs w:val="24"/>
          <w:highlight w:val="none"/>
          <w:lang w:val="en-US" w:eastAsia="zh-CN"/>
        </w:rPr>
        <w:t xml:space="preserve"> </w:t>
      </w:r>
    </w:p>
    <w:p w14:paraId="20505133">
      <w:pPr>
        <w:pStyle w:val="7"/>
        <w:snapToGrid w:val="0"/>
        <w:spacing w:after="120" w:line="336"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甲  方（使用方）：</w:t>
      </w:r>
      <w:r>
        <w:rPr>
          <w:rFonts w:hint="eastAsia" w:ascii="仿宋" w:hAnsi="仿宋" w:eastAsia="仿宋" w:cs="仿宋"/>
          <w:b/>
          <w:color w:val="auto"/>
          <w:sz w:val="28"/>
          <w:szCs w:val="28"/>
          <w:highlight w:val="none"/>
          <w:lang w:eastAsia="zh-CN"/>
        </w:rPr>
        <w:t>建德市梅城镇人民政府</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 xml:space="preserve">        </w:t>
      </w:r>
    </w:p>
    <w:p w14:paraId="7330F85E">
      <w:pPr>
        <w:pStyle w:val="7"/>
        <w:snapToGrid w:val="0"/>
        <w:spacing w:line="336"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乙  方（供应商）</w:t>
      </w:r>
      <w:r>
        <w:rPr>
          <w:rFonts w:hint="eastAsia" w:ascii="仿宋" w:hAnsi="仿宋" w:eastAsia="仿宋" w:cs="仿宋"/>
          <w:b/>
          <w:color w:val="auto"/>
          <w:sz w:val="28"/>
          <w:szCs w:val="28"/>
          <w:highlight w:val="none"/>
          <w:lang w:eastAsia="zh-CN"/>
        </w:rPr>
        <w:t>：</w:t>
      </w:r>
    </w:p>
    <w:p w14:paraId="2957E855">
      <w:pPr>
        <w:pStyle w:val="7"/>
        <w:snapToGrid w:val="0"/>
        <w:spacing w:line="336" w:lineRule="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见证方（招标方）：</w:t>
      </w:r>
      <w:r>
        <w:rPr>
          <w:rFonts w:hint="eastAsia" w:ascii="仿宋" w:hAnsi="仿宋" w:eastAsia="仿宋" w:cs="仿宋"/>
          <w:b/>
          <w:color w:val="auto"/>
          <w:sz w:val="28"/>
          <w:szCs w:val="28"/>
          <w:highlight w:val="none"/>
          <w:lang w:eastAsia="zh-CN"/>
        </w:rPr>
        <w:t>欧邦工程管理集团有限公司</w:t>
      </w:r>
    </w:p>
    <w:p w14:paraId="2DD8AB11">
      <w:pPr>
        <w:pStyle w:val="7"/>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》的规定，经</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，确定乙方为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文件（）和投标结果，为明确双方的权利和义务，经甲乙双方协商达成合同如下：</w:t>
      </w:r>
    </w:p>
    <w:p w14:paraId="73FE9414">
      <w:pPr>
        <w:tabs>
          <w:tab w:val="left" w:pos="5500"/>
        </w:tabs>
        <w:autoSpaceDE w:val="0"/>
        <w:adjustRightInd w:val="0"/>
        <w:spacing w:line="480" w:lineRule="exact"/>
        <w:ind w:firstLine="236" w:firstLineChars="98"/>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第一条：服务内容、数量、价款</w:t>
      </w:r>
    </w:p>
    <w:tbl>
      <w:tblPr>
        <w:tblStyle w:val="1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85"/>
        <w:gridCol w:w="720"/>
        <w:gridCol w:w="3600"/>
        <w:gridCol w:w="720"/>
        <w:gridCol w:w="720"/>
        <w:gridCol w:w="1080"/>
        <w:gridCol w:w="1260"/>
      </w:tblGrid>
      <w:tr w14:paraId="404C97F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185" w:type="dxa"/>
            <w:tcBorders>
              <w:top w:val="single" w:color="auto" w:sz="4" w:space="0"/>
              <w:left w:val="single" w:color="auto" w:sz="4" w:space="0"/>
              <w:bottom w:val="nil"/>
              <w:right w:val="single" w:color="auto" w:sz="4" w:space="0"/>
            </w:tcBorders>
            <w:noWrap w:val="0"/>
            <w:vAlign w:val="center"/>
          </w:tcPr>
          <w:p w14:paraId="61D9F3C0">
            <w:pPr>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项目（货物）名称</w:t>
            </w:r>
          </w:p>
        </w:tc>
        <w:tc>
          <w:tcPr>
            <w:tcW w:w="720" w:type="dxa"/>
            <w:tcBorders>
              <w:top w:val="single" w:color="auto" w:sz="4" w:space="0"/>
              <w:left w:val="single" w:color="auto" w:sz="4" w:space="0"/>
              <w:bottom w:val="nil"/>
              <w:right w:val="single" w:color="auto" w:sz="4" w:space="0"/>
            </w:tcBorders>
            <w:noWrap w:val="0"/>
            <w:vAlign w:val="center"/>
          </w:tcPr>
          <w:p w14:paraId="2FFE613F">
            <w:pPr>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品牌（如有）</w:t>
            </w:r>
          </w:p>
        </w:tc>
        <w:tc>
          <w:tcPr>
            <w:tcW w:w="3600" w:type="dxa"/>
            <w:tcBorders>
              <w:top w:val="single" w:color="auto" w:sz="4" w:space="0"/>
              <w:left w:val="single" w:color="auto" w:sz="4" w:space="0"/>
              <w:bottom w:val="nil"/>
              <w:right w:val="single" w:color="auto" w:sz="4" w:space="0"/>
            </w:tcBorders>
            <w:noWrap w:val="0"/>
            <w:vAlign w:val="center"/>
          </w:tcPr>
          <w:p w14:paraId="1803F3F6">
            <w:pPr>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规格型号（或配置）及主要技术参数</w:t>
            </w:r>
          </w:p>
        </w:tc>
        <w:tc>
          <w:tcPr>
            <w:tcW w:w="720" w:type="dxa"/>
            <w:tcBorders>
              <w:top w:val="single" w:color="auto" w:sz="4" w:space="0"/>
              <w:left w:val="single" w:color="auto" w:sz="4" w:space="0"/>
              <w:bottom w:val="nil"/>
              <w:right w:val="single" w:color="auto" w:sz="4" w:space="0"/>
            </w:tcBorders>
            <w:noWrap w:val="0"/>
            <w:vAlign w:val="center"/>
          </w:tcPr>
          <w:p w14:paraId="5B497002">
            <w:pPr>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720" w:type="dxa"/>
            <w:tcBorders>
              <w:top w:val="single" w:color="auto" w:sz="4" w:space="0"/>
              <w:left w:val="single" w:color="auto" w:sz="4" w:space="0"/>
              <w:bottom w:val="nil"/>
              <w:right w:val="single" w:color="auto" w:sz="4" w:space="0"/>
            </w:tcBorders>
            <w:noWrap w:val="0"/>
            <w:vAlign w:val="center"/>
          </w:tcPr>
          <w:p w14:paraId="16D7F9F9">
            <w:pPr>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1080" w:type="dxa"/>
            <w:tcBorders>
              <w:top w:val="single" w:color="auto" w:sz="4" w:space="0"/>
              <w:left w:val="single" w:color="auto" w:sz="4" w:space="0"/>
              <w:bottom w:val="nil"/>
              <w:right w:val="single" w:color="auto" w:sz="4" w:space="0"/>
            </w:tcBorders>
            <w:noWrap w:val="0"/>
            <w:vAlign w:val="center"/>
          </w:tcPr>
          <w:p w14:paraId="2667D87E">
            <w:pPr>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单价（元）</w:t>
            </w:r>
          </w:p>
        </w:tc>
        <w:tc>
          <w:tcPr>
            <w:tcW w:w="1260" w:type="dxa"/>
            <w:tcBorders>
              <w:top w:val="single" w:color="auto" w:sz="4" w:space="0"/>
              <w:left w:val="single" w:color="auto" w:sz="4" w:space="0"/>
              <w:bottom w:val="nil"/>
              <w:right w:val="single" w:color="auto" w:sz="4" w:space="0"/>
            </w:tcBorders>
            <w:noWrap w:val="0"/>
            <w:vAlign w:val="center"/>
          </w:tcPr>
          <w:p w14:paraId="685E9D93">
            <w:pPr>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总价（元）</w:t>
            </w:r>
          </w:p>
        </w:tc>
      </w:tr>
      <w:tr w14:paraId="3ECE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85" w:type="dxa"/>
            <w:noWrap w:val="0"/>
            <w:vAlign w:val="center"/>
          </w:tcPr>
          <w:p w14:paraId="0285A268">
            <w:pPr>
              <w:adjustRightInd w:val="0"/>
              <w:snapToGrid w:val="0"/>
              <w:spacing w:line="240" w:lineRule="atLeast"/>
              <w:rPr>
                <w:rFonts w:hint="eastAsia" w:ascii="仿宋" w:hAnsi="仿宋" w:eastAsia="仿宋" w:cs="仿宋"/>
                <w:color w:val="auto"/>
                <w:szCs w:val="21"/>
                <w:highlight w:val="none"/>
              </w:rPr>
            </w:pPr>
          </w:p>
        </w:tc>
        <w:tc>
          <w:tcPr>
            <w:tcW w:w="720" w:type="dxa"/>
            <w:noWrap w:val="0"/>
            <w:vAlign w:val="center"/>
          </w:tcPr>
          <w:p w14:paraId="5AB59D02">
            <w:pPr>
              <w:adjustRightInd w:val="0"/>
              <w:snapToGrid w:val="0"/>
              <w:spacing w:line="240" w:lineRule="atLeast"/>
              <w:rPr>
                <w:rFonts w:hint="eastAsia" w:ascii="仿宋" w:hAnsi="仿宋" w:eastAsia="仿宋" w:cs="仿宋"/>
                <w:color w:val="auto"/>
                <w:szCs w:val="21"/>
                <w:highlight w:val="none"/>
              </w:rPr>
            </w:pPr>
          </w:p>
        </w:tc>
        <w:tc>
          <w:tcPr>
            <w:tcW w:w="3600" w:type="dxa"/>
            <w:noWrap w:val="0"/>
            <w:vAlign w:val="center"/>
          </w:tcPr>
          <w:p w14:paraId="06F20F1B">
            <w:pPr>
              <w:adjustRightInd w:val="0"/>
              <w:snapToGrid w:val="0"/>
              <w:spacing w:line="240" w:lineRule="atLeast"/>
              <w:rPr>
                <w:rFonts w:hint="eastAsia" w:ascii="仿宋" w:hAnsi="仿宋" w:eastAsia="仿宋" w:cs="仿宋"/>
                <w:color w:val="auto"/>
                <w:szCs w:val="21"/>
                <w:highlight w:val="none"/>
              </w:rPr>
            </w:pPr>
          </w:p>
        </w:tc>
        <w:tc>
          <w:tcPr>
            <w:tcW w:w="720" w:type="dxa"/>
            <w:noWrap w:val="0"/>
            <w:vAlign w:val="center"/>
          </w:tcPr>
          <w:p w14:paraId="0F7C7C8F">
            <w:pPr>
              <w:adjustRightInd w:val="0"/>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批</w:t>
            </w:r>
          </w:p>
        </w:tc>
        <w:tc>
          <w:tcPr>
            <w:tcW w:w="720" w:type="dxa"/>
            <w:noWrap w:val="0"/>
            <w:vAlign w:val="center"/>
          </w:tcPr>
          <w:p w14:paraId="72D9D9E2">
            <w:pPr>
              <w:adjustRightInd w:val="0"/>
              <w:snapToGrid w:val="0"/>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80" w:type="dxa"/>
            <w:noWrap w:val="0"/>
            <w:vAlign w:val="center"/>
          </w:tcPr>
          <w:p w14:paraId="0D0DE5FD">
            <w:pPr>
              <w:adjustRightInd w:val="0"/>
              <w:snapToGrid w:val="0"/>
              <w:spacing w:line="240" w:lineRule="atLeast"/>
              <w:rPr>
                <w:rFonts w:hint="eastAsia" w:ascii="仿宋" w:hAnsi="仿宋" w:eastAsia="仿宋" w:cs="仿宋"/>
                <w:color w:val="auto"/>
                <w:szCs w:val="21"/>
                <w:highlight w:val="none"/>
              </w:rPr>
            </w:pPr>
          </w:p>
        </w:tc>
        <w:tc>
          <w:tcPr>
            <w:tcW w:w="1260" w:type="dxa"/>
            <w:noWrap w:val="0"/>
            <w:vAlign w:val="center"/>
          </w:tcPr>
          <w:p w14:paraId="17D66A70">
            <w:pPr>
              <w:adjustRightInd w:val="0"/>
              <w:snapToGrid w:val="0"/>
              <w:spacing w:line="240" w:lineRule="atLeast"/>
              <w:rPr>
                <w:rFonts w:hint="eastAsia" w:ascii="仿宋" w:hAnsi="仿宋" w:eastAsia="仿宋" w:cs="仿宋"/>
                <w:color w:val="auto"/>
                <w:szCs w:val="21"/>
                <w:highlight w:val="none"/>
              </w:rPr>
            </w:pPr>
          </w:p>
        </w:tc>
      </w:tr>
      <w:tr w14:paraId="7C2B475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6945" w:type="dxa"/>
            <w:gridSpan w:val="5"/>
            <w:tcBorders>
              <w:top w:val="single" w:color="auto" w:sz="4" w:space="0"/>
              <w:left w:val="single" w:color="auto" w:sz="4" w:space="0"/>
              <w:bottom w:val="single" w:color="auto" w:sz="4" w:space="0"/>
              <w:right w:val="single" w:color="auto" w:sz="4" w:space="0"/>
            </w:tcBorders>
            <w:noWrap w:val="0"/>
            <w:vAlign w:val="center"/>
          </w:tcPr>
          <w:p w14:paraId="1497776B">
            <w:pPr>
              <w:adjustRightInd w:val="0"/>
              <w:snapToGrid w:val="0"/>
              <w:spacing w:line="240" w:lineRule="atLeas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合计：人民币</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 xml:space="preserve"> 整</w:t>
            </w: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14:paraId="0289EAB3">
            <w:pPr>
              <w:adjustRightInd w:val="0"/>
              <w:snapToGrid w:val="0"/>
              <w:spacing w:line="240" w:lineRule="atLeast"/>
              <w:ind w:left="27"/>
              <w:rPr>
                <w:rFonts w:hint="eastAsia" w:ascii="仿宋" w:hAnsi="仿宋" w:eastAsia="仿宋" w:cs="仿宋"/>
                <w:color w:val="auto"/>
                <w:szCs w:val="21"/>
                <w:highlight w:val="none"/>
                <w:u w:val="single"/>
              </w:rPr>
            </w:pP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元</w:t>
            </w:r>
          </w:p>
        </w:tc>
      </w:tr>
    </w:tbl>
    <w:p w14:paraId="39AE47B7">
      <w:pPr>
        <w:rPr>
          <w:rFonts w:hint="eastAsia" w:ascii="仿宋" w:hAnsi="仿宋" w:eastAsia="仿宋" w:cs="仿宋"/>
          <w:bCs/>
          <w:color w:val="auto"/>
          <w:sz w:val="24"/>
          <w:szCs w:val="20"/>
          <w:highlight w:val="none"/>
        </w:rPr>
      </w:pPr>
      <w:r>
        <w:rPr>
          <w:rFonts w:hint="eastAsia" w:ascii="仿宋" w:hAnsi="仿宋" w:eastAsia="仿宋" w:cs="仿宋"/>
          <w:bCs/>
          <w:color w:val="auto"/>
          <w:szCs w:val="21"/>
          <w:highlight w:val="none"/>
        </w:rPr>
        <w:t>注：以上金额</w:t>
      </w:r>
      <w:r>
        <w:rPr>
          <w:rFonts w:hint="eastAsia" w:ascii="仿宋" w:hAnsi="仿宋" w:eastAsia="仿宋" w:cs="仿宋"/>
          <w:bCs/>
          <w:color w:val="auto"/>
          <w:szCs w:val="21"/>
          <w:highlight w:val="none"/>
          <w:lang w:eastAsia="zh-CN"/>
        </w:rPr>
        <w:t>包括供货、运输、装卸、安装调试、产品保护、备品备件、税金、培训、验收、辅助工作、售后服务等</w:t>
      </w:r>
      <w:r>
        <w:rPr>
          <w:rFonts w:hint="eastAsia" w:ascii="仿宋" w:hAnsi="仿宋" w:eastAsia="仿宋" w:cs="仿宋"/>
          <w:bCs/>
          <w:color w:val="auto"/>
          <w:szCs w:val="21"/>
          <w:highlight w:val="none"/>
        </w:rPr>
        <w:t>完成本项目的所有费用。（详见报价明细清单）</w:t>
      </w:r>
      <w:r>
        <w:rPr>
          <w:rFonts w:hint="eastAsia" w:ascii="仿宋" w:hAnsi="仿宋" w:eastAsia="仿宋" w:cs="仿宋"/>
          <w:bCs/>
          <w:color w:val="auto"/>
          <w:sz w:val="24"/>
          <w:szCs w:val="20"/>
          <w:highlight w:val="none"/>
        </w:rPr>
        <w:t xml:space="preserve"> </w:t>
      </w:r>
    </w:p>
    <w:p w14:paraId="161CA8BC">
      <w:pPr>
        <w:tabs>
          <w:tab w:val="left" w:pos="5500"/>
        </w:tabs>
        <w:autoSpaceDE w:val="0"/>
        <w:adjustRightInd w:val="0"/>
        <w:spacing w:line="360" w:lineRule="auto"/>
        <w:ind w:firstLine="48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第二条：质量要求：</w:t>
      </w:r>
    </w:p>
    <w:p w14:paraId="62EEE806">
      <w:pPr>
        <w:tabs>
          <w:tab w:val="left" w:pos="5500"/>
        </w:tabs>
        <w:autoSpaceDE w:val="0"/>
        <w:adjustRightInd w:val="0"/>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乙方保证所供商品(包括商品部件、配件)是</w:t>
      </w:r>
      <w:r>
        <w:rPr>
          <w:rFonts w:hint="eastAsia" w:ascii="仿宋" w:hAnsi="仿宋" w:eastAsia="仿宋" w:cs="仿宋"/>
          <w:color w:val="auto"/>
          <w:kern w:val="0"/>
          <w:sz w:val="24"/>
          <w:highlight w:val="none"/>
          <w:lang w:val="en-US" w:eastAsia="zh-CN"/>
        </w:rPr>
        <w:t>2024</w:t>
      </w:r>
      <w:r>
        <w:rPr>
          <w:rFonts w:hint="eastAsia" w:ascii="仿宋" w:hAnsi="仿宋" w:eastAsia="仿宋" w:cs="仿宋"/>
          <w:color w:val="auto"/>
          <w:kern w:val="0"/>
          <w:sz w:val="24"/>
          <w:highlight w:val="none"/>
          <w:lang w:eastAsia="zh-CN"/>
        </w:rPr>
        <w:t>年</w:t>
      </w:r>
      <w:r>
        <w:rPr>
          <w:rFonts w:hint="eastAsia" w:ascii="仿宋" w:hAnsi="仿宋" w:eastAsia="仿宋" w:cs="仿宋"/>
          <w:color w:val="auto"/>
          <w:kern w:val="0"/>
          <w:sz w:val="24"/>
          <w:highlight w:val="none"/>
        </w:rPr>
        <w:t>1月1日以后新生</w:t>
      </w:r>
      <w:r>
        <w:rPr>
          <w:rFonts w:hint="eastAsia" w:ascii="仿宋" w:hAnsi="仿宋" w:eastAsia="仿宋" w:cs="仿宋"/>
          <w:color w:val="auto"/>
          <w:sz w:val="24"/>
          <w:highlight w:val="none"/>
        </w:rPr>
        <w:t>产的、未使用过的，</w:t>
      </w:r>
      <w:r>
        <w:rPr>
          <w:rFonts w:hint="eastAsia" w:ascii="仿宋" w:hAnsi="仿宋" w:eastAsia="仿宋" w:cs="仿宋"/>
          <w:color w:val="auto"/>
          <w:kern w:val="0"/>
          <w:sz w:val="24"/>
          <w:highlight w:val="none"/>
        </w:rPr>
        <w:t>符合国家规定的技术规格和质量标准的合格产品，并且是完全符合本次询价文件(包括补充更正，如有)中采购货物要求所规定的技术参数和质量要求。</w:t>
      </w:r>
    </w:p>
    <w:p w14:paraId="0D12CF5E">
      <w:pPr>
        <w:tabs>
          <w:tab w:val="left" w:pos="5500"/>
        </w:tabs>
        <w:autoSpaceDE w:val="0"/>
        <w:adjustRightInd w:val="0"/>
        <w:spacing w:line="360" w:lineRule="auto"/>
        <w:ind w:firstLine="472" w:firstLineChars="196"/>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第三条：合同履行时间、地点</w:t>
      </w:r>
    </w:p>
    <w:p w14:paraId="7D55D7D7">
      <w:pPr>
        <w:autoSpaceDE w:val="0"/>
        <w:adjustRightInd w:val="0"/>
        <w:spacing w:line="480" w:lineRule="exact"/>
        <w:ind w:firstLine="476" w:firstLineChars="209"/>
        <w:jc w:val="left"/>
        <w:rPr>
          <w:rFonts w:hint="eastAsia" w:ascii="仿宋" w:hAnsi="仿宋" w:eastAsia="仿宋" w:cs="仿宋"/>
          <w:color w:val="auto"/>
          <w:kern w:val="0"/>
          <w:sz w:val="24"/>
          <w:highlight w:val="none"/>
        </w:rPr>
      </w:pPr>
      <w:r>
        <w:rPr>
          <w:rFonts w:hint="eastAsia" w:ascii="仿宋" w:hAnsi="仿宋" w:eastAsia="仿宋" w:cs="仿宋"/>
          <w:color w:val="auto"/>
          <w:spacing w:val="-6"/>
          <w:kern w:val="0"/>
          <w:sz w:val="24"/>
          <w:highlight w:val="none"/>
        </w:rPr>
        <w:t xml:space="preserve">1. </w:t>
      </w:r>
      <w:r>
        <w:rPr>
          <w:rFonts w:hint="eastAsia" w:ascii="仿宋" w:hAnsi="仿宋" w:eastAsia="仿宋" w:cs="仿宋"/>
          <w:color w:val="auto"/>
          <w:spacing w:val="-6"/>
          <w:sz w:val="24"/>
          <w:highlight w:val="none"/>
        </w:rPr>
        <w:t>乙方在签订合同后，必须在</w:t>
      </w:r>
      <w:r>
        <w:rPr>
          <w:rFonts w:hint="eastAsia" w:ascii="仿宋" w:hAnsi="仿宋" w:eastAsia="仿宋" w:cs="仿宋"/>
          <w:b/>
          <w:bCs/>
          <w:color w:val="auto"/>
          <w:spacing w:val="-6"/>
          <w:sz w:val="24"/>
          <w:highlight w:val="none"/>
          <w:u w:val="single"/>
        </w:rPr>
        <w:t xml:space="preserve"> </w:t>
      </w:r>
      <w:r>
        <w:rPr>
          <w:rFonts w:hint="eastAsia" w:ascii="仿宋" w:hAnsi="仿宋" w:eastAsia="仿宋" w:cs="仿宋"/>
          <w:b/>
          <w:bCs/>
          <w:color w:val="auto"/>
          <w:spacing w:val="-6"/>
          <w:sz w:val="24"/>
          <w:highlight w:val="none"/>
          <w:u w:val="single"/>
          <w:lang w:val="en-US" w:eastAsia="zh-CN"/>
        </w:rPr>
        <w:t>10</w:t>
      </w:r>
      <w:r>
        <w:rPr>
          <w:rFonts w:hint="eastAsia" w:ascii="仿宋" w:hAnsi="仿宋" w:eastAsia="仿宋" w:cs="仿宋"/>
          <w:b/>
          <w:bCs/>
          <w:color w:val="auto"/>
          <w:spacing w:val="-6"/>
          <w:sz w:val="24"/>
          <w:highlight w:val="none"/>
          <w:u w:val="single"/>
        </w:rPr>
        <w:t>日历天</w:t>
      </w:r>
      <w:r>
        <w:rPr>
          <w:rFonts w:hint="eastAsia" w:ascii="仿宋" w:hAnsi="仿宋" w:eastAsia="仿宋" w:cs="仿宋"/>
          <w:color w:val="auto"/>
          <w:spacing w:val="-6"/>
          <w:sz w:val="24"/>
          <w:highlight w:val="none"/>
        </w:rPr>
        <w:t>内按采购单位要求完成交货、调试并交付使用。如在规定的时间内由于乙方的原因不能完成交货的，乙方应承担由此给甲方造成的损失。</w:t>
      </w:r>
    </w:p>
    <w:p w14:paraId="527152E5">
      <w:pPr>
        <w:widowControl/>
        <w:autoSpaceDE w:val="0"/>
        <w:autoSpaceDN w:val="0"/>
        <w:spacing w:line="360" w:lineRule="auto"/>
        <w:ind w:left="-181" w:leftChars="-86" w:right="-178" w:rightChars="-85" w:firstLine="600" w:firstLineChars="250"/>
        <w:textAlignment w:val="bottom"/>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highlight w:val="none"/>
        </w:rPr>
        <w:t>2. 合同履行地点：由甲方指定。</w:t>
      </w:r>
      <w:r>
        <w:rPr>
          <w:rFonts w:hint="eastAsia" w:ascii="仿宋" w:hAnsi="仿宋" w:eastAsia="仿宋" w:cs="仿宋"/>
          <w:color w:val="auto"/>
          <w:sz w:val="24"/>
          <w:highlight w:val="none"/>
        </w:rPr>
        <w:t xml:space="preserve"> </w:t>
      </w:r>
    </w:p>
    <w:p w14:paraId="688CE40C">
      <w:pPr>
        <w:tabs>
          <w:tab w:val="left" w:pos="5500"/>
        </w:tabs>
        <w:autoSpaceDE w:val="0"/>
        <w:adjustRightInd w:val="0"/>
        <w:spacing w:line="360" w:lineRule="auto"/>
        <w:ind w:firstLine="48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第四条：验收时间、组织</w:t>
      </w:r>
    </w:p>
    <w:p w14:paraId="04340DE0">
      <w:pPr>
        <w:widowControl/>
        <w:autoSpaceDE w:val="0"/>
        <w:autoSpaceDN w:val="0"/>
        <w:spacing w:line="440" w:lineRule="exact"/>
        <w:ind w:left="-181" w:leftChars="-86" w:right="-178" w:rightChars="-85" w:firstLine="600" w:firstLineChars="25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应提供系统产品的有效检验材料，经甲方认可后，与合同的技术指标一起作为验收标准。甲方对系统产品验收合格后，在《建德市政府采购验收反馈表》上签署意见并加盖单位公章。验收中发现系统产品达不到验收标准或合同规定的技术指标，乙方必须更换，并负担由此给甲方造成的损失，直到验收合格为止。</w:t>
      </w:r>
    </w:p>
    <w:p w14:paraId="37774833">
      <w:pPr>
        <w:widowControl/>
        <w:autoSpaceDE w:val="0"/>
        <w:autoSpaceDN w:val="0"/>
        <w:spacing w:line="440" w:lineRule="exact"/>
        <w:ind w:left="-181" w:leftChars="-86" w:right="-178" w:rightChars="-85" w:firstLine="600" w:firstLineChars="25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 验收费用由产品供应商承担。</w:t>
      </w:r>
    </w:p>
    <w:p w14:paraId="203E58AC">
      <w:pPr>
        <w:autoSpaceDE w:val="0"/>
        <w:adjustRightInd w:val="0"/>
        <w:spacing w:line="360" w:lineRule="auto"/>
        <w:ind w:firstLine="477" w:firstLineChars="198"/>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第五条：货款支付</w:t>
      </w:r>
    </w:p>
    <w:p w14:paraId="149D7005">
      <w:pPr>
        <w:spacing w:line="440" w:lineRule="exact"/>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kern w:val="0"/>
          <w:sz w:val="24"/>
          <w:highlight w:val="none"/>
        </w:rPr>
        <w:t>合同签订后</w:t>
      </w:r>
      <w:r>
        <w:rPr>
          <w:rFonts w:hint="eastAsia" w:ascii="仿宋" w:hAnsi="仿宋" w:eastAsia="仿宋" w:cs="仿宋"/>
          <w:b/>
          <w:color w:val="auto"/>
          <w:kern w:val="0"/>
          <w:sz w:val="24"/>
          <w:highlight w:val="none"/>
          <w:u w:val="single"/>
        </w:rPr>
        <w:t xml:space="preserve"> </w:t>
      </w:r>
      <w:r>
        <w:rPr>
          <w:rFonts w:hint="eastAsia" w:ascii="仿宋" w:hAnsi="仿宋" w:eastAsia="仿宋" w:cs="仿宋"/>
          <w:b/>
          <w:color w:val="auto"/>
          <w:kern w:val="0"/>
          <w:sz w:val="24"/>
          <w:highlight w:val="none"/>
          <w:u w:val="single"/>
          <w:lang w:val="en-US" w:eastAsia="zh-CN"/>
        </w:rPr>
        <w:t>10</w:t>
      </w:r>
      <w:r>
        <w:rPr>
          <w:rFonts w:hint="eastAsia" w:ascii="仿宋" w:hAnsi="仿宋" w:eastAsia="仿宋" w:cs="仿宋"/>
          <w:b/>
          <w:color w:val="auto"/>
          <w:kern w:val="0"/>
          <w:sz w:val="24"/>
          <w:highlight w:val="none"/>
          <w:u w:val="single"/>
        </w:rPr>
        <w:t>日历天</w:t>
      </w:r>
      <w:r>
        <w:rPr>
          <w:rFonts w:hint="eastAsia" w:ascii="仿宋" w:hAnsi="仿宋" w:eastAsia="仿宋" w:cs="仿宋"/>
          <w:b/>
          <w:color w:val="auto"/>
          <w:kern w:val="0"/>
          <w:sz w:val="24"/>
          <w:highlight w:val="none"/>
        </w:rPr>
        <w:t>内按</w:t>
      </w:r>
      <w:r>
        <w:rPr>
          <w:rFonts w:hint="eastAsia" w:ascii="仿宋" w:hAnsi="仿宋" w:eastAsia="仿宋" w:cs="仿宋"/>
          <w:color w:val="auto"/>
          <w:sz w:val="24"/>
          <w:highlight w:val="none"/>
        </w:rPr>
        <w:t>采购单位要求完成交货、调试并交付使用</w:t>
      </w:r>
      <w:r>
        <w:rPr>
          <w:rFonts w:hint="eastAsia" w:ascii="仿宋" w:hAnsi="仿宋" w:eastAsia="仿宋" w:cs="仿宋"/>
          <w:color w:val="auto"/>
          <w:sz w:val="24"/>
          <w:highlight w:val="none"/>
          <w:lang w:eastAsia="zh-CN"/>
        </w:rPr>
        <w:t>，支付合同价的</w:t>
      </w:r>
      <w:r>
        <w:rPr>
          <w:rFonts w:hint="eastAsia" w:ascii="仿宋" w:hAnsi="仿宋" w:eastAsia="仿宋" w:cs="仿宋"/>
          <w:color w:val="auto"/>
          <w:sz w:val="24"/>
          <w:highlight w:val="none"/>
          <w:lang w:val="en-US" w:eastAsia="zh-CN"/>
        </w:rPr>
        <w:t>100%货款。</w:t>
      </w:r>
    </w:p>
    <w:p w14:paraId="47B8284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安装完成</w:t>
      </w:r>
      <w:r>
        <w:rPr>
          <w:rFonts w:hint="eastAsia" w:ascii="仿宋" w:hAnsi="仿宋" w:eastAsia="仿宋" w:cs="仿宋"/>
          <w:color w:val="auto"/>
          <w:sz w:val="24"/>
          <w:highlight w:val="none"/>
        </w:rPr>
        <w:t>结算时供应商将结款申请1份、</w:t>
      </w:r>
      <w:r>
        <w:rPr>
          <w:rFonts w:hint="eastAsia" w:ascii="仿宋" w:hAnsi="仿宋" w:eastAsia="仿宋" w:cs="仿宋"/>
          <w:color w:val="auto"/>
          <w:sz w:val="24"/>
          <w:highlight w:val="none"/>
          <w:lang w:eastAsia="zh-CN"/>
        </w:rPr>
        <w:t>增值税专用</w:t>
      </w:r>
      <w:r>
        <w:rPr>
          <w:rFonts w:hint="eastAsia" w:ascii="仿宋" w:hAnsi="仿宋" w:eastAsia="仿宋" w:cs="仿宋"/>
          <w:color w:val="auto"/>
          <w:sz w:val="24"/>
          <w:highlight w:val="none"/>
        </w:rPr>
        <w:t>发票及复印件1份、合同复印件1份和经采购单位验收确认的《验收反馈表》提交采购单位，否则甲方有权拒绝付款。</w:t>
      </w:r>
    </w:p>
    <w:p w14:paraId="6E370F16">
      <w:pPr>
        <w:autoSpaceDE w:val="0"/>
        <w:adjustRightInd w:val="0"/>
        <w:spacing w:line="360" w:lineRule="auto"/>
        <w:ind w:firstLine="504" w:firstLineChars="209"/>
        <w:jc w:val="left"/>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第</w:t>
      </w:r>
      <w:r>
        <w:rPr>
          <w:rFonts w:hint="eastAsia" w:ascii="仿宋" w:hAnsi="仿宋" w:eastAsia="仿宋" w:cs="仿宋"/>
          <w:b/>
          <w:color w:val="auto"/>
          <w:kern w:val="0"/>
          <w:sz w:val="24"/>
          <w:highlight w:val="none"/>
          <w:lang w:eastAsia="zh-CN"/>
        </w:rPr>
        <w:t>六</w:t>
      </w:r>
      <w:r>
        <w:rPr>
          <w:rFonts w:hint="eastAsia" w:ascii="仿宋" w:hAnsi="仿宋" w:eastAsia="仿宋" w:cs="仿宋"/>
          <w:b/>
          <w:color w:val="auto"/>
          <w:kern w:val="0"/>
          <w:sz w:val="24"/>
          <w:highlight w:val="none"/>
        </w:rPr>
        <w:t>条：售后服务</w:t>
      </w:r>
    </w:p>
    <w:p w14:paraId="437D1FF9">
      <w:pPr>
        <w:autoSpaceDE w:val="0"/>
        <w:adjustRightInd w:val="0"/>
        <w:snapToGrid w:val="0"/>
        <w:spacing w:line="440" w:lineRule="exact"/>
        <w:ind w:firstLine="501" w:firstLineChars="209"/>
        <w:jc w:val="left"/>
        <w:rPr>
          <w:rFonts w:hint="eastAsia" w:ascii="宋体" w:hAnsi="宋体" w:eastAsia="宋体" w:cs="宋体"/>
          <w:color w:val="auto"/>
          <w:sz w:val="24"/>
          <w:szCs w:val="24"/>
          <w:highlight w:val="none"/>
        </w:rPr>
      </w:pPr>
      <w:r>
        <w:rPr>
          <w:rFonts w:hint="eastAsia" w:ascii="仿宋" w:hAnsi="仿宋" w:eastAsia="仿宋" w:cs="仿宋"/>
          <w:color w:val="auto"/>
          <w:sz w:val="24"/>
          <w:highlight w:val="none"/>
        </w:rPr>
        <w:t>1、</w:t>
      </w:r>
      <w:r>
        <w:rPr>
          <w:rFonts w:hint="eastAsia" w:ascii="宋体" w:hAnsi="宋体" w:eastAsia="宋体" w:cs="宋体"/>
          <w:color w:val="auto"/>
          <w:kern w:val="0"/>
          <w:sz w:val="24"/>
          <w:szCs w:val="24"/>
          <w:highlight w:val="none"/>
        </w:rPr>
        <w:t>售后服务按不低于</w:t>
      </w:r>
      <w:r>
        <w:rPr>
          <w:rFonts w:hint="eastAsia" w:ascii="宋体" w:hAnsi="宋体" w:eastAsia="宋体" w:cs="宋体"/>
          <w:color w:val="auto"/>
          <w:kern w:val="0"/>
          <w:sz w:val="24"/>
          <w:szCs w:val="24"/>
          <w:highlight w:val="none"/>
          <w:lang w:eastAsia="zh-CN"/>
        </w:rPr>
        <w:t>国家市场监督管理总局</w:t>
      </w:r>
      <w:r>
        <w:rPr>
          <w:rFonts w:hint="eastAsia" w:ascii="宋体" w:hAnsi="宋体" w:eastAsia="宋体" w:cs="宋体"/>
          <w:color w:val="auto"/>
          <w:kern w:val="0"/>
          <w:sz w:val="24"/>
          <w:szCs w:val="24"/>
          <w:highlight w:val="none"/>
        </w:rPr>
        <w:t>和国家其他有关规定执行，国家没有规</w:t>
      </w:r>
      <w:r>
        <w:rPr>
          <w:rFonts w:hint="eastAsia" w:ascii="宋体" w:hAnsi="宋体" w:eastAsia="宋体" w:cs="宋体"/>
          <w:color w:val="auto"/>
          <w:sz w:val="24"/>
          <w:szCs w:val="24"/>
          <w:highlight w:val="none"/>
        </w:rPr>
        <w:t>定的按厂商规定执行。国家规定标准低于厂商标准的按厂商标准执行。</w:t>
      </w:r>
    </w:p>
    <w:p w14:paraId="3FE1D2C7">
      <w:pPr>
        <w:autoSpaceDE w:val="0"/>
        <w:adjustRightInd w:val="0"/>
        <w:spacing w:line="360" w:lineRule="auto"/>
        <w:jc w:val="left"/>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kern w:val="0"/>
          <w:sz w:val="24"/>
          <w:highlight w:val="none"/>
        </w:rPr>
        <w:t>第</w:t>
      </w:r>
      <w:r>
        <w:rPr>
          <w:rFonts w:hint="eastAsia" w:ascii="仿宋" w:hAnsi="仿宋" w:eastAsia="仿宋" w:cs="仿宋"/>
          <w:b/>
          <w:color w:val="auto"/>
          <w:kern w:val="0"/>
          <w:sz w:val="24"/>
          <w:highlight w:val="none"/>
          <w:lang w:eastAsia="zh-CN"/>
        </w:rPr>
        <w:t>七</w:t>
      </w:r>
      <w:r>
        <w:rPr>
          <w:rFonts w:hint="eastAsia" w:ascii="仿宋" w:hAnsi="仿宋" w:eastAsia="仿宋" w:cs="仿宋"/>
          <w:b/>
          <w:color w:val="auto"/>
          <w:kern w:val="0"/>
          <w:sz w:val="24"/>
          <w:highlight w:val="none"/>
        </w:rPr>
        <w:t>条：</w:t>
      </w:r>
      <w:r>
        <w:rPr>
          <w:rFonts w:hint="eastAsia" w:ascii="仿宋" w:hAnsi="仿宋" w:eastAsia="仿宋" w:cs="仿宋"/>
          <w:b/>
          <w:color w:val="auto"/>
          <w:sz w:val="24"/>
          <w:highlight w:val="none"/>
        </w:rPr>
        <w:t>乙</w:t>
      </w:r>
      <w:r>
        <w:rPr>
          <w:rFonts w:hint="eastAsia" w:ascii="仿宋" w:hAnsi="仿宋" w:eastAsia="仿宋" w:cs="仿宋"/>
          <w:b/>
          <w:color w:val="auto"/>
          <w:kern w:val="0"/>
          <w:sz w:val="24"/>
          <w:highlight w:val="none"/>
        </w:rPr>
        <w:t>方承担合同标的供货、安装及交付前的一切费用(包括不可预见费用)和市场风险。</w:t>
      </w:r>
    </w:p>
    <w:p w14:paraId="53368231">
      <w:pPr>
        <w:autoSpaceDE w:val="0"/>
        <w:adjustRightIn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第</w:t>
      </w:r>
      <w:r>
        <w:rPr>
          <w:rFonts w:hint="eastAsia" w:ascii="仿宋" w:hAnsi="仿宋" w:eastAsia="仿宋" w:cs="仿宋"/>
          <w:b/>
          <w:color w:val="auto"/>
          <w:kern w:val="0"/>
          <w:sz w:val="24"/>
          <w:highlight w:val="none"/>
          <w:lang w:eastAsia="zh-CN"/>
        </w:rPr>
        <w:t>八</w:t>
      </w:r>
      <w:r>
        <w:rPr>
          <w:rFonts w:hint="eastAsia" w:ascii="仿宋" w:hAnsi="仿宋" w:eastAsia="仿宋" w:cs="仿宋"/>
          <w:b/>
          <w:color w:val="auto"/>
          <w:kern w:val="0"/>
          <w:sz w:val="24"/>
          <w:highlight w:val="none"/>
        </w:rPr>
        <w:t>条：其他约定：</w:t>
      </w:r>
    </w:p>
    <w:p w14:paraId="24EAFAB8">
      <w:pPr>
        <w:numPr>
          <w:ilvl w:val="0"/>
          <w:numId w:val="3"/>
        </w:numPr>
        <w:autoSpaceDE w:val="0"/>
        <w:adjustRightInd w:val="0"/>
        <w:spacing w:line="48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kern w:val="0"/>
          <w:sz w:val="24"/>
          <w:highlight w:val="none"/>
          <w:u w:val="single"/>
          <w:lang w:val="en-US" w:eastAsia="zh-CN"/>
        </w:rPr>
        <w:t xml:space="preserve">              /               </w:t>
      </w:r>
      <w:r>
        <w:rPr>
          <w:rFonts w:hint="eastAsia" w:ascii="仿宋" w:hAnsi="仿宋" w:eastAsia="仿宋" w:cs="仿宋"/>
          <w:b/>
          <w:color w:val="auto"/>
          <w:kern w:val="0"/>
          <w:sz w:val="24"/>
          <w:highlight w:val="none"/>
          <w:u w:val="single"/>
        </w:rPr>
        <w:t xml:space="preserve">。   </w:t>
      </w:r>
    </w:p>
    <w:p w14:paraId="3D921285">
      <w:pPr>
        <w:autoSpaceDE w:val="0"/>
        <w:adjustRightInd w:val="0"/>
        <w:spacing w:line="48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eastAsia="zh-CN"/>
        </w:rPr>
        <w:t>九</w:t>
      </w:r>
      <w:r>
        <w:rPr>
          <w:rFonts w:hint="eastAsia" w:ascii="仿宋" w:hAnsi="仿宋" w:eastAsia="仿宋" w:cs="仿宋"/>
          <w:b/>
          <w:color w:val="auto"/>
          <w:sz w:val="24"/>
          <w:highlight w:val="none"/>
        </w:rPr>
        <w:t>条  违约责任</w:t>
      </w:r>
    </w:p>
    <w:p w14:paraId="30204B23">
      <w:pPr>
        <w:autoSpaceDE w:val="0"/>
        <w:adjustRightInd w:val="0"/>
        <w:spacing w:line="48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由于乙方原因(除不可抗力外)不能按期交付合同标的，对超出交付期的每一天，乙方应按合同总价款的千分之三承担违约金，在合同款支付时一次性扣除。若超出交付期十天(含十天)以上的，甲方有权终止合同。</w:t>
      </w:r>
    </w:p>
    <w:p w14:paraId="14E5B168">
      <w:pPr>
        <w:autoSpaceDE w:val="0"/>
        <w:adjustRightInd w:val="0"/>
        <w:spacing w:line="48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2、乙方按合同要求将成果送达甲方后，经验收合格后，甲方超出付款期支付项目款的，每逾一天，甲方应向乙方支付合同金额的千分之三的滞纳金。</w:t>
      </w:r>
    </w:p>
    <w:p w14:paraId="661C49AC">
      <w:pPr>
        <w:autoSpaceDE w:val="0"/>
        <w:adjustRightInd w:val="0"/>
        <w:spacing w:line="48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3、由于乙方原因导致甲方有重大损失的，责任由乙方承担，并依法追究其经济责任和法律责任。</w:t>
      </w:r>
      <w:r>
        <w:rPr>
          <w:rFonts w:hint="eastAsia" w:ascii="仿宋" w:hAnsi="仿宋" w:eastAsia="仿宋" w:cs="仿宋"/>
          <w:color w:val="auto"/>
          <w:kern w:val="0"/>
          <w:sz w:val="24"/>
          <w:highlight w:val="none"/>
        </w:rPr>
        <w:t>因乙方原因导致甲方受到主管部门处罚或第三方索赔的，乙方应赔偿由此给甲方造成的损失。</w:t>
      </w:r>
    </w:p>
    <w:p w14:paraId="140C020D">
      <w:pPr>
        <w:autoSpaceDE w:val="0"/>
        <w:adjustRightIn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、因乙方原因导致本合同解除或终止的，乙方应按本合同总价的【</w:t>
      </w: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】%向甲方支付违约金，乙方应在甲方指定期限内退还甲方已付货款。</w:t>
      </w:r>
    </w:p>
    <w:p w14:paraId="2D6D1BBC">
      <w:pPr>
        <w:autoSpaceDE w:val="0"/>
        <w:adjustRightIn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乙方承担的损失赔偿范围包括但不限于直接损失、间接损失、律师费、诉讼费等全部费用。乙方支付的违约金不足以弥补甲方损失的，乙方应当予以补足。甲方有权从应付费用中直接扣除乙方应支付的违约金、赔偿金等应付费用。</w:t>
      </w:r>
    </w:p>
    <w:p w14:paraId="0C0DABB2">
      <w:pPr>
        <w:autoSpaceDE w:val="0"/>
        <w:adjustRightInd w:val="0"/>
        <w:spacing w:line="48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eastAsia="zh-CN"/>
        </w:rPr>
        <w:t>十</w:t>
      </w:r>
      <w:r>
        <w:rPr>
          <w:rFonts w:hint="eastAsia" w:ascii="仿宋" w:hAnsi="仿宋" w:eastAsia="仿宋" w:cs="仿宋"/>
          <w:b/>
          <w:color w:val="auto"/>
          <w:sz w:val="24"/>
          <w:highlight w:val="none"/>
        </w:rPr>
        <w:t>条：争议的解决</w:t>
      </w:r>
    </w:p>
    <w:p w14:paraId="0FE3E5F2">
      <w:pPr>
        <w:autoSpaceDE w:val="0"/>
        <w:adjustRightIn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1．因质量问题发生争议的，由甲方委托有关技术部门进行质量鉴定，该鉴定的结论甲</w:t>
      </w:r>
      <w:r>
        <w:rPr>
          <w:rFonts w:hint="eastAsia" w:ascii="仿宋" w:hAnsi="仿宋" w:eastAsia="仿宋" w:cs="仿宋"/>
          <w:bCs/>
          <w:color w:val="auto"/>
          <w:sz w:val="24"/>
          <w:highlight w:val="none"/>
        </w:rPr>
        <w:t>乙</w:t>
      </w:r>
      <w:r>
        <w:rPr>
          <w:rFonts w:hint="eastAsia" w:ascii="仿宋" w:hAnsi="仿宋" w:eastAsia="仿宋" w:cs="仿宋"/>
          <w:color w:val="auto"/>
          <w:sz w:val="24"/>
          <w:highlight w:val="none"/>
        </w:rPr>
        <w:t>双方应当接受，各方均有权直接向对方索赔，并签订书面处理协议书，报相关部门备案。</w:t>
      </w:r>
    </w:p>
    <w:p w14:paraId="524255E3">
      <w:pPr>
        <w:autoSpaceDE w:val="0"/>
        <w:adjustRightInd w:val="0"/>
        <w:spacing w:line="480" w:lineRule="exact"/>
        <w:ind w:firstLine="501" w:firstLineChars="209"/>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2．双方无法通过协商解决合同争议的，任何一方有权向建德市人民法院提出诉讼。</w:t>
      </w:r>
    </w:p>
    <w:p w14:paraId="302DE769">
      <w:pPr>
        <w:spacing w:line="480" w:lineRule="exact"/>
        <w:ind w:firstLine="6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eastAsia="zh-CN"/>
        </w:rPr>
        <w:t>一</w:t>
      </w:r>
      <w:r>
        <w:rPr>
          <w:rFonts w:hint="eastAsia" w:ascii="仿宋" w:hAnsi="仿宋" w:eastAsia="仿宋" w:cs="仿宋"/>
          <w:b/>
          <w:color w:val="auto"/>
          <w:sz w:val="24"/>
          <w:highlight w:val="none"/>
        </w:rPr>
        <w:t>条  合同的生效</w:t>
      </w:r>
    </w:p>
    <w:p w14:paraId="77EDE2CB">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1．本合同一式伍份，甲、乙双方各执二份，见证单位一份。</w:t>
      </w:r>
    </w:p>
    <w:p w14:paraId="73AFCC15">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2．本合同经甲乙双方法定代表人或委托代理人签字并加盖公章经见证方见证后生效。</w:t>
      </w:r>
    </w:p>
    <w:p w14:paraId="25074357">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3．本合同未尽事宜，经双方商议可续签补充协议。该补充协议与本合同具有相同法律效力，但该补充协议的内容不能实质性修改询价文件的主要条款。</w:t>
      </w:r>
    </w:p>
    <w:p w14:paraId="56D735AD">
      <w:pPr>
        <w:autoSpaceDE w:val="0"/>
        <w:adjustRightIn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4．本合同未涉及的部分以询价文件（项目编号： ）(包括补充更正，如有)为准，上述询价文件与乙方针对本项目投标文件及记录是本合同的附件，与本合同具有同等法律效力，但附件与主合同的规定不一致时，以主合同为准。</w:t>
      </w:r>
    </w:p>
    <w:p w14:paraId="4E181634">
      <w:pPr>
        <w:spacing w:line="480" w:lineRule="auto"/>
        <w:rPr>
          <w:rStyle w:val="19"/>
          <w:rFonts w:hint="eastAsia" w:ascii="仿宋" w:hAnsi="仿宋" w:eastAsia="仿宋" w:cs="仿宋"/>
          <w:color w:val="auto"/>
          <w:highlight w:val="none"/>
        </w:rPr>
      </w:pPr>
    </w:p>
    <w:p w14:paraId="09B9FCAB">
      <w:pPr>
        <w:pStyle w:val="7"/>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甲方（盖章）：                        乙方（盖章）：</w:t>
      </w:r>
    </w:p>
    <w:p w14:paraId="0C3DB770">
      <w:pPr>
        <w:pStyle w:val="7"/>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法定代表人或受委托人                  法定代表人或受委托人</w:t>
      </w:r>
    </w:p>
    <w:p w14:paraId="161DF36A">
      <w:pPr>
        <w:pStyle w:val="7"/>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（签字）                              （签字）</w:t>
      </w:r>
    </w:p>
    <w:p w14:paraId="5B55625A">
      <w:pPr>
        <w:pStyle w:val="7"/>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地址：</w:t>
      </w:r>
    </w:p>
    <w:p w14:paraId="4A5A4892">
      <w:pPr>
        <w:pStyle w:val="7"/>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邮编：                                邮编：</w:t>
      </w:r>
    </w:p>
    <w:p w14:paraId="3E86A716">
      <w:pPr>
        <w:pStyle w:val="7"/>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                                电话：</w:t>
      </w:r>
    </w:p>
    <w:p w14:paraId="53032A17">
      <w:pPr>
        <w:pStyle w:val="7"/>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                                传真：</w:t>
      </w:r>
    </w:p>
    <w:p w14:paraId="07D3C909">
      <w:pPr>
        <w:pStyle w:val="7"/>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签约时间： </w:t>
      </w:r>
      <w:r>
        <w:rPr>
          <w:rFonts w:hint="eastAsia" w:ascii="仿宋" w:hAnsi="仿宋" w:eastAsia="仿宋" w:cs="仿宋"/>
          <w:color w:val="auto"/>
          <w:sz w:val="24"/>
          <w:highlight w:val="none"/>
          <w:lang w:eastAsia="zh-CN"/>
        </w:rPr>
        <w:t>2024年</w:t>
      </w:r>
      <w:r>
        <w:rPr>
          <w:rFonts w:hint="eastAsia" w:ascii="仿宋" w:hAnsi="仿宋" w:eastAsia="仿宋" w:cs="仿宋"/>
          <w:color w:val="auto"/>
          <w:sz w:val="24"/>
          <w:highlight w:val="none"/>
        </w:rPr>
        <w:t xml:space="preserve">   月   日</w:t>
      </w:r>
    </w:p>
    <w:p w14:paraId="3CDB93D4">
      <w:pPr>
        <w:pStyle w:val="7"/>
        <w:snapToGrid w:val="0"/>
        <w:spacing w:line="42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签约地点：</w:t>
      </w:r>
      <w:r>
        <w:rPr>
          <w:rFonts w:hint="eastAsia" w:ascii="仿宋" w:hAnsi="仿宋" w:eastAsia="仿宋" w:cs="仿宋"/>
          <w:color w:val="auto"/>
          <w:sz w:val="24"/>
          <w:highlight w:val="none"/>
          <w:lang w:val="en-US" w:eastAsia="zh-CN"/>
        </w:rPr>
        <w:t xml:space="preserve"> </w:t>
      </w:r>
    </w:p>
    <w:p w14:paraId="6DB9F225">
      <w:pPr>
        <w:pStyle w:val="7"/>
        <w:snapToGrid w:val="0"/>
        <w:spacing w:line="360" w:lineRule="auto"/>
        <w:ind w:firstLine="480" w:firstLineChars="200"/>
        <w:rPr>
          <w:rFonts w:hint="eastAsia" w:ascii="仿宋" w:hAnsi="仿宋" w:eastAsia="仿宋" w:cs="仿宋"/>
          <w:color w:val="auto"/>
          <w:sz w:val="24"/>
          <w:highlight w:val="none"/>
        </w:rPr>
      </w:pPr>
    </w:p>
    <w:p w14:paraId="3CFCA31F">
      <w:pPr>
        <w:pStyle w:val="7"/>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见证单位（盖章）</w:t>
      </w:r>
      <w:r>
        <w:rPr>
          <w:rFonts w:hint="eastAsia" w:ascii="仿宋" w:hAnsi="仿宋" w:eastAsia="仿宋" w:cs="仿宋"/>
          <w:color w:val="auto"/>
          <w:sz w:val="24"/>
          <w:highlight w:val="none"/>
          <w:lang w:eastAsia="zh-CN"/>
        </w:rPr>
        <w:t>：</w:t>
      </w:r>
    </w:p>
    <w:p w14:paraId="314789F3">
      <w:pPr>
        <w:pStyle w:val="7"/>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法定代表人或受委托人（签字或盖章）：</w:t>
      </w:r>
    </w:p>
    <w:p w14:paraId="090E8E28">
      <w:pPr>
        <w:pStyle w:val="7"/>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lang w:eastAsia="zh-CN"/>
        </w:rPr>
        <w:t>2024年</w:t>
      </w:r>
      <w:r>
        <w:rPr>
          <w:rFonts w:hint="eastAsia" w:ascii="仿宋" w:hAnsi="仿宋" w:eastAsia="仿宋" w:cs="仿宋"/>
          <w:color w:val="auto"/>
          <w:sz w:val="24"/>
          <w:highlight w:val="none"/>
        </w:rPr>
        <w:t xml:space="preserve">  月  日</w:t>
      </w:r>
    </w:p>
    <w:p w14:paraId="0F10DCF8">
      <w:pPr>
        <w:pStyle w:val="7"/>
        <w:snapToGrid w:val="0"/>
        <w:spacing w:line="288" w:lineRule="auto"/>
        <w:ind w:firstLine="314" w:firstLineChars="149"/>
        <w:rPr>
          <w:rFonts w:hint="eastAsia" w:ascii="仿宋" w:hAnsi="仿宋" w:eastAsia="仿宋" w:cs="仿宋"/>
          <w:b/>
          <w:color w:val="auto"/>
          <w:highlight w:val="none"/>
        </w:rPr>
      </w:pPr>
      <w:r>
        <w:rPr>
          <w:rFonts w:hint="eastAsia" w:ascii="仿宋" w:hAnsi="仿宋" w:eastAsia="仿宋" w:cs="仿宋"/>
          <w:b/>
          <w:color w:val="auto"/>
          <w:highlight w:val="none"/>
        </w:rPr>
        <w:t>（注：合同签订各方必须将资料填写完整，否则不予见证）</w:t>
      </w:r>
    </w:p>
    <w:p w14:paraId="65B7EF3C">
      <w:pPr>
        <w:autoSpaceDE w:val="0"/>
        <w:adjustRightInd w:val="0"/>
        <w:jc w:val="center"/>
        <w:rPr>
          <w:rFonts w:hint="eastAsia" w:ascii="仿宋" w:hAnsi="仿宋" w:eastAsia="仿宋" w:cs="仿宋"/>
          <w:b/>
          <w:color w:val="auto"/>
          <w:kern w:val="0"/>
          <w:sz w:val="36"/>
          <w:szCs w:val="36"/>
          <w:highlight w:val="none"/>
        </w:rPr>
      </w:pPr>
    </w:p>
    <w:p w14:paraId="71154CC0">
      <w:pPr>
        <w:autoSpaceDE w:val="0"/>
        <w:adjustRightInd w:val="0"/>
        <w:jc w:val="center"/>
        <w:rPr>
          <w:rFonts w:hint="eastAsia" w:ascii="仿宋" w:hAnsi="仿宋" w:eastAsia="仿宋" w:cs="仿宋"/>
          <w:b/>
          <w:color w:val="auto"/>
          <w:kern w:val="0"/>
          <w:sz w:val="36"/>
          <w:szCs w:val="36"/>
          <w:highlight w:val="none"/>
        </w:rPr>
      </w:pPr>
    </w:p>
    <w:p w14:paraId="60880C27">
      <w:pPr>
        <w:autoSpaceDE w:val="0"/>
        <w:adjustRightInd w:val="0"/>
        <w:jc w:val="center"/>
        <w:rPr>
          <w:rFonts w:hint="eastAsia" w:ascii="仿宋" w:hAnsi="仿宋" w:eastAsia="仿宋" w:cs="仿宋"/>
          <w:b/>
          <w:color w:val="auto"/>
          <w:kern w:val="0"/>
          <w:sz w:val="36"/>
          <w:szCs w:val="36"/>
          <w:highlight w:val="none"/>
        </w:rPr>
      </w:pPr>
    </w:p>
    <w:p w14:paraId="10BFCF2A">
      <w:pPr>
        <w:autoSpaceDE w:val="0"/>
        <w:adjustRightInd w:val="0"/>
        <w:jc w:val="center"/>
        <w:rPr>
          <w:rFonts w:hint="eastAsia" w:ascii="仿宋" w:hAnsi="仿宋" w:eastAsia="仿宋" w:cs="仿宋"/>
          <w:b/>
          <w:color w:val="auto"/>
          <w:kern w:val="0"/>
          <w:sz w:val="36"/>
          <w:szCs w:val="36"/>
          <w:highlight w:val="none"/>
        </w:rPr>
      </w:pPr>
    </w:p>
    <w:p w14:paraId="28252667">
      <w:pPr>
        <w:autoSpaceDE w:val="0"/>
        <w:adjustRightInd w:val="0"/>
        <w:jc w:val="center"/>
        <w:rPr>
          <w:rFonts w:hint="eastAsia" w:ascii="仿宋" w:hAnsi="仿宋" w:eastAsia="仿宋" w:cs="仿宋"/>
          <w:b/>
          <w:color w:val="auto"/>
          <w:kern w:val="0"/>
          <w:sz w:val="36"/>
          <w:szCs w:val="36"/>
          <w:highlight w:val="none"/>
        </w:rPr>
      </w:pPr>
    </w:p>
    <w:p w14:paraId="3CEE9E53">
      <w:pPr>
        <w:autoSpaceDE w:val="0"/>
        <w:adjustRightInd w:val="0"/>
        <w:jc w:val="center"/>
        <w:rPr>
          <w:rFonts w:hint="eastAsia" w:ascii="仿宋" w:hAnsi="仿宋" w:eastAsia="仿宋" w:cs="仿宋"/>
          <w:b/>
          <w:color w:val="auto"/>
          <w:kern w:val="0"/>
          <w:sz w:val="36"/>
          <w:szCs w:val="36"/>
          <w:highlight w:val="none"/>
        </w:rPr>
      </w:pPr>
    </w:p>
    <w:p w14:paraId="00F6A10D">
      <w:pPr>
        <w:autoSpaceDE w:val="0"/>
        <w:adjustRightInd w:val="0"/>
        <w:jc w:val="center"/>
        <w:rPr>
          <w:rFonts w:hint="eastAsia" w:ascii="仿宋" w:hAnsi="仿宋" w:eastAsia="仿宋" w:cs="仿宋"/>
          <w:b/>
          <w:color w:val="auto"/>
          <w:kern w:val="0"/>
          <w:sz w:val="36"/>
          <w:szCs w:val="36"/>
          <w:highlight w:val="none"/>
        </w:rPr>
      </w:pPr>
    </w:p>
    <w:p w14:paraId="1614CA4E">
      <w:pPr>
        <w:autoSpaceDE w:val="0"/>
        <w:adjustRightInd w:val="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第五部分：报价响应文件格式</w:t>
      </w:r>
    </w:p>
    <w:p w14:paraId="43793C07">
      <w:pPr>
        <w:widowControl/>
        <w:snapToGrid w:val="0"/>
        <w:spacing w:line="480" w:lineRule="exact"/>
        <w:jc w:val="center"/>
        <w:rPr>
          <w:rFonts w:hint="eastAsia" w:ascii="仿宋" w:hAnsi="仿宋" w:eastAsia="仿宋" w:cs="仿宋"/>
          <w:b/>
          <w:bCs/>
          <w:color w:val="auto"/>
          <w:kern w:val="0"/>
          <w:sz w:val="44"/>
          <w:szCs w:val="44"/>
          <w:highlight w:val="none"/>
        </w:rPr>
      </w:pPr>
    </w:p>
    <w:p w14:paraId="6E6E29B3">
      <w:pPr>
        <w:widowControl/>
        <w:snapToGrid w:val="0"/>
        <w:spacing w:line="480" w:lineRule="exact"/>
        <w:jc w:val="cente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报价单位提交报价响应文件须知</w:t>
      </w:r>
    </w:p>
    <w:p w14:paraId="76815063">
      <w:pPr>
        <w:widowControl/>
        <w:snapToGrid w:val="0"/>
        <w:spacing w:line="480" w:lineRule="exact"/>
        <w:jc w:val="center"/>
        <w:rPr>
          <w:rFonts w:hint="eastAsia" w:ascii="仿宋" w:hAnsi="仿宋" w:eastAsia="仿宋" w:cs="仿宋"/>
          <w:color w:val="auto"/>
          <w:kern w:val="0"/>
          <w:sz w:val="24"/>
          <w:highlight w:val="none"/>
        </w:rPr>
      </w:pPr>
    </w:p>
    <w:p w14:paraId="7D4FD7DE">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24"/>
          <w:highlight w:val="none"/>
        </w:rPr>
        <w:t>1、报价单位应严格按照以下顺序填写和提交下述规定的格式文件以及其他有关资料，混乱的编排导致报价文件被误读或采购方查找不到有效文件是报价单位的风险。</w:t>
      </w:r>
    </w:p>
    <w:p w14:paraId="24954F9C">
      <w:pPr>
        <w:widowControl/>
        <w:snapToGrid w:val="0"/>
        <w:spacing w:line="480" w:lineRule="exact"/>
        <w:ind w:left="2" w:leftChars="1"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2、所附表格中要求回答的全部问题、信息都必须正面回答。</w:t>
      </w:r>
    </w:p>
    <w:p w14:paraId="2AF66627">
      <w:pPr>
        <w:widowControl/>
        <w:snapToGrid w:val="0"/>
        <w:spacing w:line="480" w:lineRule="exact"/>
        <w:ind w:left="2" w:leftChars="1"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3、本资格声明的签字人应保证全部声明和问题的回答是真实的和正确的。</w:t>
      </w:r>
    </w:p>
    <w:p w14:paraId="3431CAF4">
      <w:pPr>
        <w:widowControl/>
        <w:snapToGrid w:val="0"/>
        <w:spacing w:line="480" w:lineRule="exact"/>
        <w:ind w:left="1"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4、采购方将应用报价单位提交的资料判断和考虑决定报价单位履行合同的合格性及能力。</w:t>
      </w:r>
    </w:p>
    <w:p w14:paraId="29FEA82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5、报价单位提交的材料将被保密保存，但不退还。</w:t>
      </w:r>
    </w:p>
    <w:p w14:paraId="65A66F9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6、全部文件应按报价单位须知中规定的语言和份数提交。</w:t>
      </w:r>
    </w:p>
    <w:p w14:paraId="0E91ACBE">
      <w:pPr>
        <w:autoSpaceDE w:val="0"/>
        <w:adjustRightInd w:val="0"/>
        <w:jc w:val="center"/>
        <w:rPr>
          <w:rFonts w:hint="eastAsia" w:ascii="仿宋" w:hAnsi="仿宋" w:eastAsia="仿宋" w:cs="仿宋"/>
          <w:b/>
          <w:color w:val="auto"/>
          <w:kern w:val="0"/>
          <w:sz w:val="24"/>
          <w:highlight w:val="none"/>
        </w:rPr>
      </w:pPr>
    </w:p>
    <w:p w14:paraId="0C9B5727">
      <w:pPr>
        <w:rPr>
          <w:rStyle w:val="19"/>
          <w:rFonts w:hint="eastAsia" w:ascii="仿宋" w:hAnsi="仿宋" w:eastAsia="仿宋" w:cs="仿宋"/>
          <w:b w:val="0"/>
          <w:color w:val="auto"/>
          <w:highlight w:val="none"/>
        </w:rPr>
      </w:pPr>
    </w:p>
    <w:p w14:paraId="512233CB">
      <w:pPr>
        <w:spacing w:line="380" w:lineRule="exact"/>
        <w:rPr>
          <w:rStyle w:val="19"/>
          <w:rFonts w:hint="eastAsia" w:ascii="仿宋" w:hAnsi="仿宋" w:eastAsia="仿宋" w:cs="仿宋"/>
          <w:b w:val="0"/>
          <w:color w:val="auto"/>
          <w:highlight w:val="none"/>
        </w:rPr>
        <w:sectPr>
          <w:type w:val="continuous"/>
          <w:pgSz w:w="11906" w:h="16838"/>
          <w:pgMar w:top="1246" w:right="1196" w:bottom="1246" w:left="1260" w:header="851" w:footer="992" w:gutter="0"/>
          <w:pgBorders>
            <w:top w:val="none" w:sz="0" w:space="0"/>
            <w:left w:val="none" w:sz="0" w:space="0"/>
            <w:bottom w:val="none" w:sz="0" w:space="0"/>
            <w:right w:val="none" w:sz="0" w:space="0"/>
          </w:pgBorders>
          <w:cols w:space="720" w:num="1"/>
          <w:docGrid w:type="lines" w:linePitch="312" w:charSpace="0"/>
        </w:sectPr>
      </w:pPr>
    </w:p>
    <w:p w14:paraId="454FB899">
      <w:pPr>
        <w:spacing w:line="380" w:lineRule="exact"/>
        <w:rPr>
          <w:rStyle w:val="19"/>
          <w:rFonts w:hint="eastAsia" w:ascii="仿宋" w:hAnsi="仿宋" w:eastAsia="仿宋" w:cs="仿宋"/>
          <w:color w:val="auto"/>
          <w:sz w:val="28"/>
          <w:szCs w:val="28"/>
          <w:highlight w:val="none"/>
        </w:rPr>
      </w:pPr>
      <w:r>
        <w:rPr>
          <w:rStyle w:val="19"/>
          <w:rFonts w:hint="eastAsia" w:ascii="仿宋" w:hAnsi="仿宋" w:eastAsia="仿宋" w:cs="仿宋"/>
          <w:color w:val="auto"/>
          <w:sz w:val="28"/>
          <w:szCs w:val="28"/>
          <w:highlight w:val="none"/>
        </w:rPr>
        <w:t>格式1</w:t>
      </w:r>
    </w:p>
    <w:p w14:paraId="0EFADB07">
      <w:pPr>
        <w:rPr>
          <w:rFonts w:hint="eastAsia" w:ascii="仿宋" w:hAnsi="仿宋" w:eastAsia="仿宋" w:cs="仿宋"/>
          <w:color w:val="auto"/>
          <w:highlight w:val="none"/>
        </w:rPr>
      </w:pPr>
      <w:r>
        <w:rPr>
          <w:rFonts w:hint="eastAsia" w:ascii="仿宋" w:hAnsi="仿宋" w:eastAsia="仿宋" w:cs="仿宋"/>
          <w:color w:val="auto"/>
          <w:highlight w:val="none"/>
        </w:rPr>
        <w:t>外包封封面格式：</w:t>
      </w:r>
    </w:p>
    <w:p w14:paraId="384826EE">
      <w:pPr>
        <w:pStyle w:val="7"/>
        <w:jc w:val="center"/>
        <w:rPr>
          <w:rFonts w:hint="eastAsia" w:ascii="仿宋" w:hAnsi="仿宋" w:eastAsia="仿宋" w:cs="仿宋"/>
          <w:color w:val="auto"/>
          <w:sz w:val="24"/>
          <w:szCs w:val="24"/>
          <w:highlight w:val="none"/>
        </w:rPr>
      </w:pPr>
    </w:p>
    <w:p w14:paraId="1BB66C7B">
      <w:pPr>
        <w:spacing w:line="600" w:lineRule="exact"/>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rPr>
        <w:t xml:space="preserve"> </w:t>
      </w:r>
      <w:r>
        <w:rPr>
          <w:rFonts w:hint="eastAsia" w:ascii="仿宋" w:hAnsi="仿宋" w:eastAsia="仿宋" w:cs="仿宋"/>
          <w:b/>
          <w:color w:val="auto"/>
          <w:sz w:val="44"/>
          <w:szCs w:val="44"/>
          <w:highlight w:val="none"/>
          <w:lang w:eastAsia="zh-CN"/>
        </w:rPr>
        <w:t>公安局水上派出所迁建工程零星采购项目</w:t>
      </w:r>
    </w:p>
    <w:p w14:paraId="284F44A2">
      <w:pPr>
        <w:spacing w:line="600" w:lineRule="exact"/>
        <w:jc w:val="center"/>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项目编号</w:t>
      </w:r>
      <w:r>
        <w:rPr>
          <w:rFonts w:hint="eastAsia" w:ascii="仿宋" w:hAnsi="仿宋" w:eastAsia="仿宋" w:cs="仿宋"/>
          <w:color w:val="auto"/>
          <w:sz w:val="28"/>
          <w:highlight w:val="none"/>
          <w:lang w:eastAsia="zh-CN"/>
        </w:rPr>
        <w:t>：JDOBCG2024B-077</w:t>
      </w:r>
    </w:p>
    <w:p w14:paraId="1F0B24AC">
      <w:pPr>
        <w:pStyle w:val="7"/>
        <w:ind w:firstLine="2520" w:firstLineChars="900"/>
        <w:rPr>
          <w:rFonts w:hint="eastAsia" w:ascii="仿宋" w:hAnsi="仿宋" w:eastAsia="仿宋" w:cs="仿宋"/>
          <w:color w:val="auto"/>
          <w:sz w:val="28"/>
          <w:highlight w:val="none"/>
          <w:u w:val="single"/>
        </w:rPr>
      </w:pPr>
      <w:r>
        <w:rPr>
          <w:rFonts w:hint="eastAsia" w:ascii="仿宋" w:hAnsi="仿宋" w:eastAsia="仿宋" w:cs="仿宋"/>
          <w:color w:val="auto"/>
          <w:sz w:val="28"/>
          <w:highlight w:val="none"/>
          <w:u w:val="single"/>
        </w:rPr>
        <w:t xml:space="preserve">                </w:t>
      </w:r>
    </w:p>
    <w:p w14:paraId="2C60289A">
      <w:pPr>
        <w:pStyle w:val="7"/>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w:t>
      </w:r>
      <w:r>
        <w:rPr>
          <w:rFonts w:hint="eastAsia" w:ascii="仿宋" w:hAnsi="仿宋" w:eastAsia="仿宋" w:cs="仿宋"/>
          <w:b/>
          <w:color w:val="auto"/>
          <w:sz w:val="44"/>
          <w:szCs w:val="44"/>
          <w:highlight w:val="none"/>
          <w:lang w:eastAsia="zh-CN"/>
        </w:rPr>
        <w:t>资格审查文件或</w:t>
      </w:r>
      <w:r>
        <w:rPr>
          <w:rFonts w:hint="eastAsia" w:ascii="仿宋" w:hAnsi="仿宋" w:eastAsia="仿宋" w:cs="仿宋"/>
          <w:b/>
          <w:color w:val="auto"/>
          <w:sz w:val="44"/>
          <w:szCs w:val="44"/>
          <w:highlight w:val="none"/>
        </w:rPr>
        <w:t>报价文件）</w:t>
      </w:r>
    </w:p>
    <w:p w14:paraId="6B91252C">
      <w:pPr>
        <w:pStyle w:val="7"/>
        <w:spacing w:line="360" w:lineRule="auto"/>
        <w:rPr>
          <w:rFonts w:hint="eastAsia" w:ascii="仿宋" w:hAnsi="仿宋" w:eastAsia="仿宋" w:cs="仿宋"/>
          <w:color w:val="auto"/>
          <w:sz w:val="32"/>
          <w:highlight w:val="none"/>
        </w:rPr>
      </w:pPr>
    </w:p>
    <w:p w14:paraId="27350E46">
      <w:pPr>
        <w:pStyle w:val="7"/>
        <w:spacing w:line="360" w:lineRule="auto"/>
        <w:ind w:firstLine="160" w:firstLineChars="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采购单位名称：</w:t>
      </w:r>
      <w:r>
        <w:rPr>
          <w:rFonts w:hint="eastAsia" w:ascii="仿宋" w:hAnsi="仿宋" w:eastAsia="仿宋" w:cs="仿宋"/>
          <w:color w:val="auto"/>
          <w:sz w:val="32"/>
          <w:highlight w:val="none"/>
          <w:u w:val="single"/>
        </w:rPr>
        <w:t xml:space="preserve">                                      </w:t>
      </w:r>
      <w:r>
        <w:rPr>
          <w:rFonts w:hint="eastAsia" w:ascii="仿宋" w:hAnsi="仿宋" w:eastAsia="仿宋" w:cs="仿宋"/>
          <w:color w:val="auto"/>
          <w:sz w:val="32"/>
          <w:highlight w:val="none"/>
        </w:rPr>
        <w:t xml:space="preserve"> </w:t>
      </w:r>
    </w:p>
    <w:p w14:paraId="62653458">
      <w:pPr>
        <w:pStyle w:val="7"/>
        <w:spacing w:line="360" w:lineRule="auto"/>
        <w:rPr>
          <w:rFonts w:hint="eastAsia" w:ascii="仿宋" w:hAnsi="仿宋" w:eastAsia="仿宋" w:cs="仿宋"/>
          <w:color w:val="auto"/>
          <w:sz w:val="32"/>
          <w:highlight w:val="none"/>
        </w:rPr>
      </w:pPr>
    </w:p>
    <w:p w14:paraId="32F300BF">
      <w:pPr>
        <w:pStyle w:val="7"/>
        <w:spacing w:line="360" w:lineRule="auto"/>
        <w:ind w:firstLine="160" w:firstLineChars="50"/>
        <w:rPr>
          <w:rFonts w:hint="eastAsia" w:ascii="仿宋" w:hAnsi="仿宋" w:eastAsia="仿宋" w:cs="仿宋"/>
          <w:color w:val="auto"/>
          <w:sz w:val="32"/>
          <w:highlight w:val="none"/>
        </w:rPr>
      </w:pPr>
      <w:r>
        <w:rPr>
          <w:rFonts w:hint="eastAsia" w:ascii="仿宋" w:hAnsi="仿宋" w:eastAsia="仿宋" w:cs="仿宋"/>
          <w:color w:val="auto"/>
          <w:sz w:val="32"/>
          <w:highlight w:val="none"/>
        </w:rPr>
        <w:t>报价单位名称</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rPr>
        <w:t xml:space="preserve">  </w:t>
      </w:r>
      <w:r>
        <w:rPr>
          <w:rFonts w:hint="eastAsia" w:ascii="仿宋" w:hAnsi="仿宋" w:eastAsia="仿宋" w:cs="仿宋"/>
          <w:color w:val="auto"/>
          <w:sz w:val="32"/>
          <w:highlight w:val="none"/>
          <w:u w:val="single"/>
        </w:rPr>
        <w:t xml:space="preserve">                              (盖公章)</w:t>
      </w:r>
    </w:p>
    <w:p w14:paraId="04C2CF6C">
      <w:pPr>
        <w:pStyle w:val="7"/>
        <w:spacing w:after="156" w:afterLines="50" w:line="360" w:lineRule="auto"/>
        <w:ind w:firstLine="160" w:firstLineChars="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报价单位法定代表人或其委托代理人</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u w:val="single"/>
        </w:rPr>
        <w:t xml:space="preserve">        (签字或盖章)</w:t>
      </w:r>
    </w:p>
    <w:p w14:paraId="6CA7ACD5">
      <w:pPr>
        <w:pStyle w:val="7"/>
        <w:spacing w:after="156" w:afterLines="50" w:line="360" w:lineRule="auto"/>
        <w:ind w:firstLine="160" w:firstLineChars="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报价单位地址：</w:t>
      </w:r>
      <w:r>
        <w:rPr>
          <w:rFonts w:hint="eastAsia" w:ascii="仿宋" w:hAnsi="仿宋" w:eastAsia="仿宋" w:cs="仿宋"/>
          <w:color w:val="auto"/>
          <w:sz w:val="32"/>
          <w:highlight w:val="none"/>
          <w:u w:val="single"/>
        </w:rPr>
        <w:t xml:space="preserve">                                       </w:t>
      </w:r>
    </w:p>
    <w:p w14:paraId="189DAD1D">
      <w:pPr>
        <w:pStyle w:val="7"/>
        <w:spacing w:after="156" w:afterLines="50" w:line="360" w:lineRule="auto"/>
        <w:ind w:firstLine="160" w:firstLineChars="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邮编：</w:t>
      </w:r>
      <w:r>
        <w:rPr>
          <w:rFonts w:hint="eastAsia" w:ascii="仿宋" w:hAnsi="仿宋" w:eastAsia="仿宋" w:cs="仿宋"/>
          <w:color w:val="auto"/>
          <w:sz w:val="32"/>
          <w:highlight w:val="none"/>
          <w:u w:val="single"/>
        </w:rPr>
        <w:t xml:space="preserve">                                               </w:t>
      </w:r>
    </w:p>
    <w:p w14:paraId="2943E4F8">
      <w:pPr>
        <w:pStyle w:val="7"/>
        <w:spacing w:after="156" w:afterLines="50" w:line="360" w:lineRule="auto"/>
        <w:ind w:firstLine="160" w:firstLineChars="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联系人：</w:t>
      </w:r>
      <w:r>
        <w:rPr>
          <w:rFonts w:hint="eastAsia" w:ascii="仿宋" w:hAnsi="仿宋" w:eastAsia="仿宋" w:cs="仿宋"/>
          <w:color w:val="auto"/>
          <w:sz w:val="32"/>
          <w:highlight w:val="none"/>
          <w:u w:val="single"/>
        </w:rPr>
        <w:t xml:space="preserve">                                             </w:t>
      </w:r>
    </w:p>
    <w:p w14:paraId="71D3AA1C">
      <w:pPr>
        <w:pStyle w:val="7"/>
        <w:spacing w:after="156" w:afterLines="50" w:line="360" w:lineRule="auto"/>
        <w:ind w:firstLine="160" w:firstLineChars="5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联系电话：</w:t>
      </w:r>
      <w:r>
        <w:rPr>
          <w:rFonts w:hint="eastAsia" w:ascii="仿宋" w:hAnsi="仿宋" w:eastAsia="仿宋" w:cs="仿宋"/>
          <w:color w:val="auto"/>
          <w:sz w:val="32"/>
          <w:highlight w:val="none"/>
          <w:u w:val="single"/>
        </w:rPr>
        <w:t xml:space="preserve">                                           </w:t>
      </w:r>
    </w:p>
    <w:p w14:paraId="7A66FC51">
      <w:pPr>
        <w:pStyle w:val="7"/>
        <w:spacing w:after="156" w:afterLines="50" w:line="480" w:lineRule="auto"/>
        <w:rPr>
          <w:rFonts w:hint="eastAsia" w:ascii="仿宋" w:hAnsi="仿宋" w:eastAsia="仿宋" w:cs="仿宋"/>
          <w:color w:val="auto"/>
          <w:sz w:val="32"/>
          <w:highlight w:val="none"/>
        </w:rPr>
      </w:pPr>
    </w:p>
    <w:p w14:paraId="58E755F0">
      <w:pPr>
        <w:pStyle w:val="7"/>
        <w:spacing w:after="156" w:afterLines="50" w:line="48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在开标截止时间之前不得开封</w:t>
      </w:r>
    </w:p>
    <w:p w14:paraId="762D2647">
      <w:pPr>
        <w:rPr>
          <w:rStyle w:val="19"/>
          <w:rFonts w:hint="eastAsia" w:ascii="仿宋" w:hAnsi="仿宋" w:eastAsia="仿宋" w:cs="仿宋"/>
          <w:color w:val="auto"/>
          <w:sz w:val="28"/>
          <w:szCs w:val="28"/>
          <w:highlight w:val="none"/>
        </w:rPr>
      </w:pPr>
    </w:p>
    <w:p w14:paraId="365CC906">
      <w:pPr>
        <w:pStyle w:val="18"/>
        <w:rPr>
          <w:rFonts w:hint="eastAsia" w:ascii="仿宋" w:hAnsi="仿宋" w:eastAsia="仿宋" w:cs="仿宋"/>
          <w:color w:val="auto"/>
          <w:highlight w:val="none"/>
        </w:rPr>
      </w:pPr>
    </w:p>
    <w:p w14:paraId="64EF1FDF">
      <w:pPr>
        <w:rPr>
          <w:rStyle w:val="19"/>
          <w:rFonts w:hint="eastAsia" w:ascii="仿宋" w:hAnsi="仿宋" w:eastAsia="仿宋" w:cs="仿宋"/>
          <w:color w:val="auto"/>
          <w:sz w:val="28"/>
          <w:szCs w:val="28"/>
          <w:highlight w:val="none"/>
        </w:rPr>
      </w:pPr>
    </w:p>
    <w:p w14:paraId="6A861913">
      <w:pPr>
        <w:jc w:val="center"/>
        <w:rPr>
          <w:rFonts w:hint="eastAsia" w:ascii="仿宋" w:hAnsi="仿宋" w:eastAsia="仿宋" w:cs="仿宋"/>
          <w:color w:val="auto"/>
          <w:highlight w:val="none"/>
        </w:rPr>
      </w:pPr>
    </w:p>
    <w:p w14:paraId="6D92BBD9">
      <w:pPr>
        <w:jc w:val="center"/>
        <w:rPr>
          <w:rFonts w:hint="eastAsia" w:ascii="仿宋" w:hAnsi="仿宋" w:eastAsia="仿宋" w:cs="仿宋"/>
          <w:color w:val="auto"/>
          <w:highlight w:val="none"/>
        </w:rPr>
      </w:pPr>
    </w:p>
    <w:p w14:paraId="0970F801">
      <w:pPr>
        <w:jc w:val="center"/>
        <w:rPr>
          <w:rFonts w:hint="eastAsia" w:ascii="仿宋" w:hAnsi="仿宋" w:eastAsia="仿宋" w:cs="仿宋"/>
          <w:color w:val="auto"/>
          <w:highlight w:val="none"/>
        </w:rPr>
      </w:pPr>
    </w:p>
    <w:p w14:paraId="34BCFCC8">
      <w:pPr>
        <w:jc w:val="left"/>
        <w:rPr>
          <w:rFonts w:hint="eastAsia" w:ascii="仿宋" w:hAnsi="仿宋" w:eastAsia="仿宋" w:cs="仿宋"/>
          <w:b/>
          <w:color w:val="auto"/>
          <w:spacing w:val="-2"/>
          <w:sz w:val="28"/>
          <w:szCs w:val="28"/>
          <w:highlight w:val="none"/>
        </w:rPr>
      </w:pPr>
      <w:r>
        <w:rPr>
          <w:rFonts w:hint="eastAsia" w:ascii="仿宋" w:hAnsi="仿宋" w:eastAsia="仿宋" w:cs="仿宋"/>
          <w:color w:val="auto"/>
          <w:highlight w:val="none"/>
        </w:rPr>
        <w:t>资格审查文件封面</w:t>
      </w:r>
    </w:p>
    <w:p w14:paraId="55E25725">
      <w:pPr>
        <w:pStyle w:val="11"/>
        <w:wordWrap w:val="0"/>
        <w:ind w:left="420" w:firstLine="0" w:firstLineChars="0"/>
        <w:jc w:val="righ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正本 </w:t>
      </w:r>
    </w:p>
    <w:p w14:paraId="6EC7B312">
      <w:pPr>
        <w:pStyle w:val="11"/>
        <w:ind w:left="420" w:firstLine="0" w:firstLineChars="0"/>
        <w:jc w:val="right"/>
        <w:rPr>
          <w:rFonts w:hint="eastAsia" w:ascii="仿宋" w:hAnsi="仿宋" w:eastAsia="仿宋" w:cs="仿宋"/>
          <w:b/>
          <w:color w:val="auto"/>
          <w:sz w:val="32"/>
          <w:szCs w:val="32"/>
          <w:highlight w:val="none"/>
        </w:rPr>
      </w:pPr>
    </w:p>
    <w:p w14:paraId="3DD5EECD">
      <w:pPr>
        <w:spacing w:line="600" w:lineRule="exact"/>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rPr>
        <w:t xml:space="preserve"> </w:t>
      </w:r>
      <w:r>
        <w:rPr>
          <w:rFonts w:hint="eastAsia" w:ascii="仿宋" w:hAnsi="仿宋" w:eastAsia="仿宋" w:cs="仿宋"/>
          <w:b/>
          <w:color w:val="auto"/>
          <w:sz w:val="44"/>
          <w:szCs w:val="44"/>
          <w:highlight w:val="none"/>
          <w:lang w:eastAsia="zh-CN"/>
        </w:rPr>
        <w:t>公安局水上派出所迁建工程零星采购项目</w:t>
      </w:r>
    </w:p>
    <w:p w14:paraId="7280CEEA">
      <w:pPr>
        <w:spacing w:line="600" w:lineRule="exact"/>
        <w:jc w:val="center"/>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项目编号</w:t>
      </w:r>
      <w:r>
        <w:rPr>
          <w:rFonts w:hint="eastAsia" w:ascii="仿宋" w:hAnsi="仿宋" w:eastAsia="仿宋" w:cs="仿宋"/>
          <w:color w:val="auto"/>
          <w:sz w:val="28"/>
          <w:highlight w:val="none"/>
          <w:lang w:eastAsia="zh-CN"/>
        </w:rPr>
        <w:t>：JDOBCG2024B-077</w:t>
      </w:r>
    </w:p>
    <w:p w14:paraId="76FD821A">
      <w:pPr>
        <w:pStyle w:val="11"/>
        <w:spacing w:line="360" w:lineRule="auto"/>
        <w:ind w:firstLine="2772" w:firstLineChars="990"/>
        <w:jc w:val="both"/>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u w:val="single"/>
        </w:rPr>
        <w:t xml:space="preserve">                </w:t>
      </w:r>
    </w:p>
    <w:p w14:paraId="7362BF8B">
      <w:pPr>
        <w:pStyle w:val="11"/>
        <w:spacing w:line="360" w:lineRule="auto"/>
        <w:ind w:firstLine="0" w:firstLineChars="0"/>
        <w:rPr>
          <w:rFonts w:hint="eastAsia" w:ascii="仿宋" w:hAnsi="仿宋" w:eastAsia="仿宋" w:cs="仿宋"/>
          <w:color w:val="auto"/>
          <w:sz w:val="84"/>
          <w:szCs w:val="84"/>
          <w:highlight w:val="none"/>
        </w:rPr>
      </w:pPr>
    </w:p>
    <w:p w14:paraId="6CCB6D02">
      <w:pPr>
        <w:pStyle w:val="11"/>
        <w:spacing w:line="360" w:lineRule="auto"/>
        <w:ind w:firstLine="0" w:firstLineChars="0"/>
        <w:jc w:val="center"/>
        <w:rPr>
          <w:rFonts w:hint="eastAsia" w:ascii="仿宋" w:hAnsi="仿宋" w:eastAsia="仿宋" w:cs="仿宋"/>
          <w:color w:val="auto"/>
          <w:spacing w:val="-20"/>
          <w:sz w:val="84"/>
          <w:szCs w:val="84"/>
          <w:highlight w:val="none"/>
        </w:rPr>
      </w:pPr>
      <w:r>
        <w:rPr>
          <w:rFonts w:hint="eastAsia" w:ascii="仿宋" w:hAnsi="仿宋" w:eastAsia="仿宋" w:cs="仿宋"/>
          <w:color w:val="auto"/>
          <w:sz w:val="84"/>
          <w:szCs w:val="84"/>
          <w:highlight w:val="none"/>
        </w:rPr>
        <w:t>资格审查文件</w:t>
      </w:r>
    </w:p>
    <w:p w14:paraId="14FCFCAE">
      <w:pPr>
        <w:autoSpaceDE w:val="0"/>
        <w:adjustRightInd w:val="0"/>
        <w:jc w:val="left"/>
        <w:rPr>
          <w:rFonts w:hint="eastAsia" w:ascii="仿宋" w:hAnsi="仿宋" w:eastAsia="仿宋" w:cs="仿宋"/>
          <w:color w:val="auto"/>
          <w:spacing w:val="-20"/>
          <w:kern w:val="0"/>
          <w:sz w:val="32"/>
          <w:szCs w:val="83"/>
          <w:highlight w:val="none"/>
        </w:rPr>
      </w:pPr>
    </w:p>
    <w:p w14:paraId="2A0D8695">
      <w:pPr>
        <w:autoSpaceDE w:val="0"/>
        <w:adjustRightInd w:val="0"/>
        <w:jc w:val="left"/>
        <w:rPr>
          <w:rFonts w:hint="eastAsia" w:ascii="仿宋" w:hAnsi="仿宋" w:eastAsia="仿宋" w:cs="仿宋"/>
          <w:color w:val="auto"/>
          <w:spacing w:val="-20"/>
          <w:kern w:val="0"/>
          <w:sz w:val="32"/>
          <w:szCs w:val="83"/>
          <w:highlight w:val="none"/>
        </w:rPr>
      </w:pPr>
    </w:p>
    <w:p w14:paraId="00D1B601">
      <w:pPr>
        <w:autoSpaceDE w:val="0"/>
        <w:adjustRightInd w:val="0"/>
        <w:jc w:val="left"/>
        <w:rPr>
          <w:rFonts w:hint="eastAsia" w:ascii="仿宋" w:hAnsi="仿宋" w:eastAsia="仿宋" w:cs="仿宋"/>
          <w:color w:val="auto"/>
          <w:spacing w:val="-20"/>
          <w:kern w:val="0"/>
          <w:sz w:val="32"/>
          <w:szCs w:val="83"/>
          <w:highlight w:val="none"/>
        </w:rPr>
      </w:pPr>
      <w:r>
        <w:rPr>
          <w:rFonts w:hint="eastAsia" w:ascii="仿宋" w:hAnsi="仿宋" w:eastAsia="仿宋" w:cs="仿宋"/>
          <w:color w:val="auto"/>
          <w:spacing w:val="-20"/>
          <w:kern w:val="0"/>
          <w:sz w:val="32"/>
          <w:szCs w:val="83"/>
          <w:highlight w:val="none"/>
        </w:rPr>
        <w:t xml:space="preserve">             </w:t>
      </w:r>
    </w:p>
    <w:p w14:paraId="2F2CA0B6">
      <w:pPr>
        <w:autoSpaceDE w:val="0"/>
        <w:adjustRightInd w:val="0"/>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 xml:space="preserve">              报价单位：（加盖公章）</w:t>
      </w:r>
    </w:p>
    <w:p w14:paraId="04643C64">
      <w:pPr>
        <w:autoSpaceDE w:val="0"/>
        <w:adjustRightInd w:val="0"/>
        <w:ind w:firstLine="3072" w:firstLineChars="850"/>
        <w:rPr>
          <w:rFonts w:hint="eastAsia" w:ascii="仿宋" w:hAnsi="仿宋" w:eastAsia="仿宋" w:cs="仿宋"/>
          <w:b/>
          <w:bCs/>
          <w:color w:val="auto"/>
          <w:kern w:val="0"/>
          <w:sz w:val="36"/>
          <w:szCs w:val="36"/>
          <w:highlight w:val="none"/>
        </w:rPr>
        <w:sectPr>
          <w:footerReference r:id="rId5" w:type="default"/>
          <w:pgSz w:w="11906" w:h="16838"/>
          <w:pgMar w:top="1246" w:right="1196" w:bottom="1246" w:left="126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仿宋" w:hAnsi="仿宋" w:eastAsia="仿宋" w:cs="仿宋"/>
          <w:b/>
          <w:bCs/>
          <w:color w:val="auto"/>
          <w:kern w:val="0"/>
          <w:sz w:val="36"/>
          <w:szCs w:val="36"/>
          <w:highlight w:val="none"/>
          <w:lang w:eastAsia="zh-CN"/>
        </w:rPr>
        <w:t>2024年</w:t>
      </w:r>
      <w:r>
        <w:rPr>
          <w:rFonts w:hint="eastAsia" w:ascii="仿宋" w:hAnsi="仿宋" w:eastAsia="仿宋" w:cs="仿宋"/>
          <w:b/>
          <w:bCs/>
          <w:color w:val="auto"/>
          <w:spacing w:val="-32"/>
          <w:kern w:val="0"/>
          <w:sz w:val="36"/>
          <w:szCs w:val="36"/>
          <w:highlight w:val="none"/>
        </w:rPr>
        <w:t xml:space="preserve">    月   日</w:t>
      </w:r>
    </w:p>
    <w:p w14:paraId="0F4D2338">
      <w:pPr>
        <w:rPr>
          <w:rFonts w:hint="eastAsia" w:ascii="仿宋" w:hAnsi="仿宋" w:eastAsia="仿宋" w:cs="仿宋"/>
          <w:b/>
          <w:color w:val="auto"/>
          <w:spacing w:val="-2"/>
          <w:sz w:val="28"/>
          <w:szCs w:val="28"/>
          <w:highlight w:val="none"/>
        </w:rPr>
      </w:pPr>
      <w:r>
        <w:rPr>
          <w:rFonts w:hint="eastAsia" w:ascii="仿宋" w:hAnsi="仿宋" w:eastAsia="仿宋" w:cs="仿宋"/>
          <w:color w:val="auto"/>
          <w:highlight w:val="none"/>
        </w:rPr>
        <w:t>报价文件封面</w:t>
      </w:r>
    </w:p>
    <w:p w14:paraId="2E4051FF">
      <w:pPr>
        <w:pStyle w:val="11"/>
        <w:ind w:left="420" w:firstLine="0" w:firstLineChars="0"/>
        <w:jc w:val="righ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正本或副本</w:t>
      </w:r>
    </w:p>
    <w:p w14:paraId="67D4B23B">
      <w:pPr>
        <w:pStyle w:val="11"/>
        <w:ind w:left="420" w:firstLine="0" w:firstLineChars="0"/>
        <w:jc w:val="right"/>
        <w:rPr>
          <w:rFonts w:hint="eastAsia" w:ascii="仿宋" w:hAnsi="仿宋" w:eastAsia="仿宋" w:cs="仿宋"/>
          <w:b/>
          <w:color w:val="auto"/>
          <w:sz w:val="32"/>
          <w:szCs w:val="32"/>
          <w:highlight w:val="none"/>
        </w:rPr>
      </w:pPr>
    </w:p>
    <w:p w14:paraId="1F6EA564">
      <w:pPr>
        <w:spacing w:line="600" w:lineRule="exact"/>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rPr>
        <w:t xml:space="preserve"> </w:t>
      </w:r>
      <w:r>
        <w:rPr>
          <w:rFonts w:hint="eastAsia" w:ascii="仿宋" w:hAnsi="仿宋" w:eastAsia="仿宋" w:cs="仿宋"/>
          <w:b/>
          <w:color w:val="auto"/>
          <w:sz w:val="44"/>
          <w:szCs w:val="44"/>
          <w:highlight w:val="none"/>
          <w:lang w:eastAsia="zh-CN"/>
        </w:rPr>
        <w:t>公安局水上派出所迁建工程零星采购项目</w:t>
      </w:r>
    </w:p>
    <w:p w14:paraId="4AC9320B">
      <w:pPr>
        <w:spacing w:line="600" w:lineRule="exact"/>
        <w:jc w:val="center"/>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项目编号</w:t>
      </w:r>
      <w:r>
        <w:rPr>
          <w:rFonts w:hint="eastAsia" w:ascii="仿宋" w:hAnsi="仿宋" w:eastAsia="仿宋" w:cs="仿宋"/>
          <w:color w:val="auto"/>
          <w:sz w:val="28"/>
          <w:highlight w:val="none"/>
          <w:lang w:eastAsia="zh-CN"/>
        </w:rPr>
        <w:t>：JDOBCG2024B-077</w:t>
      </w:r>
    </w:p>
    <w:p w14:paraId="4838B16D">
      <w:pPr>
        <w:pStyle w:val="11"/>
        <w:spacing w:line="360" w:lineRule="auto"/>
        <w:ind w:firstLine="2772" w:firstLineChars="990"/>
        <w:jc w:val="both"/>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u w:val="single"/>
        </w:rPr>
        <w:t xml:space="preserve">                </w:t>
      </w:r>
    </w:p>
    <w:p w14:paraId="69B73332">
      <w:pPr>
        <w:pStyle w:val="11"/>
        <w:spacing w:line="360" w:lineRule="auto"/>
        <w:ind w:firstLine="0" w:firstLineChars="0"/>
        <w:rPr>
          <w:rFonts w:hint="eastAsia" w:ascii="仿宋" w:hAnsi="仿宋" w:eastAsia="仿宋" w:cs="仿宋"/>
          <w:color w:val="auto"/>
          <w:sz w:val="84"/>
          <w:szCs w:val="84"/>
          <w:highlight w:val="none"/>
        </w:rPr>
      </w:pPr>
    </w:p>
    <w:p w14:paraId="3C6C6E00">
      <w:pPr>
        <w:pStyle w:val="11"/>
        <w:spacing w:line="360" w:lineRule="auto"/>
        <w:ind w:firstLine="0" w:firstLineChars="0"/>
        <w:jc w:val="center"/>
        <w:rPr>
          <w:rFonts w:hint="eastAsia" w:ascii="仿宋" w:hAnsi="仿宋" w:eastAsia="仿宋" w:cs="仿宋"/>
          <w:color w:val="auto"/>
          <w:spacing w:val="-20"/>
          <w:sz w:val="84"/>
          <w:szCs w:val="84"/>
          <w:highlight w:val="none"/>
        </w:rPr>
      </w:pPr>
      <w:r>
        <w:rPr>
          <w:rFonts w:hint="eastAsia" w:ascii="仿宋" w:hAnsi="仿宋" w:eastAsia="仿宋" w:cs="仿宋"/>
          <w:color w:val="auto"/>
          <w:sz w:val="84"/>
          <w:szCs w:val="84"/>
          <w:highlight w:val="none"/>
        </w:rPr>
        <w:t>报</w:t>
      </w:r>
    </w:p>
    <w:p w14:paraId="67181FD8">
      <w:pPr>
        <w:pStyle w:val="11"/>
        <w:spacing w:line="360" w:lineRule="auto"/>
        <w:ind w:firstLine="0" w:firstLineChars="0"/>
        <w:jc w:val="center"/>
        <w:rPr>
          <w:rFonts w:hint="eastAsia" w:ascii="仿宋" w:hAnsi="仿宋" w:eastAsia="仿宋" w:cs="仿宋"/>
          <w:color w:val="auto"/>
          <w:spacing w:val="-20"/>
          <w:sz w:val="84"/>
          <w:szCs w:val="84"/>
          <w:highlight w:val="none"/>
        </w:rPr>
      </w:pPr>
      <w:r>
        <w:rPr>
          <w:rFonts w:hint="eastAsia" w:ascii="仿宋" w:hAnsi="仿宋" w:eastAsia="仿宋" w:cs="仿宋"/>
          <w:color w:val="auto"/>
          <w:spacing w:val="-20"/>
          <w:sz w:val="84"/>
          <w:szCs w:val="84"/>
          <w:highlight w:val="none"/>
        </w:rPr>
        <w:t>价</w:t>
      </w:r>
    </w:p>
    <w:p w14:paraId="1495EE42">
      <w:pPr>
        <w:pStyle w:val="11"/>
        <w:spacing w:line="360" w:lineRule="auto"/>
        <w:ind w:firstLine="0" w:firstLineChars="0"/>
        <w:jc w:val="center"/>
        <w:rPr>
          <w:rFonts w:hint="eastAsia" w:ascii="仿宋" w:hAnsi="仿宋" w:eastAsia="仿宋" w:cs="仿宋"/>
          <w:color w:val="auto"/>
          <w:spacing w:val="-20"/>
          <w:sz w:val="84"/>
          <w:szCs w:val="84"/>
          <w:highlight w:val="none"/>
        </w:rPr>
      </w:pPr>
      <w:r>
        <w:rPr>
          <w:rFonts w:hint="eastAsia" w:ascii="仿宋" w:hAnsi="仿宋" w:eastAsia="仿宋" w:cs="仿宋"/>
          <w:color w:val="auto"/>
          <w:spacing w:val="-20"/>
          <w:sz w:val="84"/>
          <w:szCs w:val="84"/>
          <w:highlight w:val="none"/>
        </w:rPr>
        <w:t>文</w:t>
      </w:r>
    </w:p>
    <w:p w14:paraId="7C32F304">
      <w:pPr>
        <w:pStyle w:val="11"/>
        <w:spacing w:line="360" w:lineRule="auto"/>
        <w:ind w:firstLine="0" w:firstLineChars="0"/>
        <w:jc w:val="center"/>
        <w:rPr>
          <w:rFonts w:hint="eastAsia" w:ascii="仿宋" w:hAnsi="仿宋" w:eastAsia="仿宋" w:cs="仿宋"/>
          <w:color w:val="auto"/>
          <w:spacing w:val="-20"/>
          <w:sz w:val="84"/>
          <w:szCs w:val="84"/>
          <w:highlight w:val="none"/>
        </w:rPr>
      </w:pPr>
      <w:r>
        <w:rPr>
          <w:rFonts w:hint="eastAsia" w:ascii="仿宋" w:hAnsi="仿宋" w:eastAsia="仿宋" w:cs="仿宋"/>
          <w:color w:val="auto"/>
          <w:spacing w:val="-20"/>
          <w:sz w:val="84"/>
          <w:szCs w:val="84"/>
          <w:highlight w:val="none"/>
        </w:rPr>
        <w:t>件</w:t>
      </w:r>
    </w:p>
    <w:p w14:paraId="5455CB93">
      <w:pPr>
        <w:autoSpaceDE w:val="0"/>
        <w:adjustRightInd w:val="0"/>
        <w:jc w:val="left"/>
        <w:rPr>
          <w:rFonts w:hint="eastAsia" w:ascii="仿宋" w:hAnsi="仿宋" w:eastAsia="仿宋" w:cs="仿宋"/>
          <w:color w:val="auto"/>
          <w:spacing w:val="-20"/>
          <w:kern w:val="0"/>
          <w:sz w:val="32"/>
          <w:szCs w:val="83"/>
          <w:highlight w:val="none"/>
        </w:rPr>
      </w:pPr>
      <w:r>
        <w:rPr>
          <w:rFonts w:hint="eastAsia" w:ascii="仿宋" w:hAnsi="仿宋" w:eastAsia="仿宋" w:cs="仿宋"/>
          <w:color w:val="auto"/>
          <w:spacing w:val="-20"/>
          <w:kern w:val="0"/>
          <w:sz w:val="32"/>
          <w:szCs w:val="83"/>
          <w:highlight w:val="none"/>
        </w:rPr>
        <w:t xml:space="preserve">             </w:t>
      </w:r>
    </w:p>
    <w:p w14:paraId="1129080E">
      <w:pPr>
        <w:autoSpaceDE w:val="0"/>
        <w:adjustRightInd w:val="0"/>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 xml:space="preserve">              报价单位：（加盖公章）</w:t>
      </w:r>
    </w:p>
    <w:p w14:paraId="54EDD273">
      <w:pPr>
        <w:autoSpaceDE w:val="0"/>
        <w:adjustRightInd w:val="0"/>
        <w:ind w:firstLine="3072" w:firstLineChars="850"/>
        <w:rPr>
          <w:rFonts w:hint="eastAsia" w:ascii="仿宋" w:hAnsi="仿宋" w:eastAsia="仿宋" w:cs="仿宋"/>
          <w:b/>
          <w:bCs/>
          <w:color w:val="auto"/>
          <w:kern w:val="0"/>
          <w:sz w:val="36"/>
          <w:szCs w:val="36"/>
          <w:highlight w:val="none"/>
        </w:rPr>
        <w:sectPr>
          <w:footerReference r:id="rId6" w:type="default"/>
          <w:pgSz w:w="11906" w:h="16838"/>
          <w:pgMar w:top="1246" w:right="1196" w:bottom="1246" w:left="126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仿宋" w:hAnsi="仿宋" w:eastAsia="仿宋" w:cs="仿宋"/>
          <w:b/>
          <w:bCs/>
          <w:color w:val="auto"/>
          <w:kern w:val="0"/>
          <w:sz w:val="36"/>
          <w:szCs w:val="36"/>
          <w:highlight w:val="none"/>
          <w:lang w:eastAsia="zh-CN"/>
        </w:rPr>
        <w:t>2024年</w:t>
      </w:r>
      <w:r>
        <w:rPr>
          <w:rFonts w:hint="eastAsia" w:ascii="仿宋" w:hAnsi="仿宋" w:eastAsia="仿宋" w:cs="仿宋"/>
          <w:b/>
          <w:bCs/>
          <w:color w:val="auto"/>
          <w:spacing w:val="-32"/>
          <w:kern w:val="0"/>
          <w:sz w:val="36"/>
          <w:szCs w:val="36"/>
          <w:highlight w:val="none"/>
        </w:rPr>
        <w:t xml:space="preserve">    月   日</w:t>
      </w:r>
    </w:p>
    <w:p w14:paraId="5C43453E">
      <w:pPr>
        <w:rPr>
          <w:rStyle w:val="19"/>
          <w:rFonts w:hint="eastAsia" w:ascii="仿宋" w:hAnsi="仿宋" w:eastAsia="仿宋" w:cs="仿宋"/>
          <w:color w:val="auto"/>
          <w:sz w:val="28"/>
          <w:szCs w:val="28"/>
          <w:highlight w:val="none"/>
        </w:rPr>
      </w:pPr>
      <w:r>
        <w:rPr>
          <w:rStyle w:val="19"/>
          <w:rFonts w:hint="eastAsia" w:ascii="仿宋" w:hAnsi="仿宋" w:eastAsia="仿宋" w:cs="仿宋"/>
          <w:color w:val="auto"/>
          <w:sz w:val="28"/>
          <w:szCs w:val="28"/>
          <w:highlight w:val="none"/>
        </w:rPr>
        <w:t xml:space="preserve">格式3 </w:t>
      </w:r>
    </w:p>
    <w:p w14:paraId="1DF4AA6B">
      <w:pPr>
        <w:widowControl/>
        <w:snapToGrid w:val="0"/>
        <w:spacing w:line="480" w:lineRule="exact"/>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询价响应函</w:t>
      </w:r>
    </w:p>
    <w:p w14:paraId="3E76D747">
      <w:pPr>
        <w:autoSpaceDE w:val="0"/>
        <w:adjustRightInd w:val="0"/>
        <w:rPr>
          <w:rFonts w:hint="eastAsia" w:ascii="仿宋" w:hAnsi="仿宋" w:eastAsia="仿宋" w:cs="仿宋"/>
          <w:b/>
          <w:color w:val="auto"/>
          <w:kern w:val="0"/>
          <w:sz w:val="24"/>
          <w:highlight w:val="none"/>
        </w:rPr>
      </w:pPr>
    </w:p>
    <w:p w14:paraId="4A1498F7">
      <w:pPr>
        <w:autoSpaceDE w:val="0"/>
        <w:adjustRightInd w:val="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eastAsia="zh-CN"/>
        </w:rPr>
        <w:t>建德市梅城镇人民政府</w:t>
      </w:r>
      <w:r>
        <w:rPr>
          <w:rFonts w:hint="eastAsia" w:ascii="仿宋" w:hAnsi="仿宋" w:eastAsia="仿宋" w:cs="仿宋"/>
          <w:color w:val="auto"/>
          <w:kern w:val="0"/>
          <w:sz w:val="24"/>
          <w:highlight w:val="none"/>
        </w:rPr>
        <w:t>：</w:t>
      </w:r>
    </w:p>
    <w:p w14:paraId="531AD75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(报价单位全称)授权</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(全权代表姓名)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(职务、职称)为全权代表，参加贵方组织的 </w:t>
      </w:r>
      <w:r>
        <w:rPr>
          <w:rFonts w:hint="eastAsia" w:ascii="仿宋" w:hAnsi="仿宋" w:eastAsia="仿宋" w:cs="仿宋"/>
          <w:color w:val="auto"/>
          <w:kern w:val="0"/>
          <w:sz w:val="24"/>
          <w:highlight w:val="none"/>
          <w:lang w:eastAsia="zh-CN"/>
        </w:rPr>
        <w:t>公安局水上派出所迁建工程零星采购项目</w:t>
      </w:r>
      <w:r>
        <w:rPr>
          <w:rFonts w:hint="eastAsia" w:ascii="仿宋" w:hAnsi="仿宋" w:eastAsia="仿宋" w:cs="仿宋"/>
          <w:color w:val="auto"/>
          <w:kern w:val="0"/>
          <w:sz w:val="24"/>
          <w:highlight w:val="none"/>
        </w:rPr>
        <w:t xml:space="preserve"> (采购编号：</w:t>
      </w:r>
      <w:r>
        <w:rPr>
          <w:rFonts w:hint="eastAsia" w:ascii="仿宋" w:hAnsi="仿宋" w:eastAsia="仿宋" w:cs="仿宋"/>
          <w:color w:val="auto"/>
          <w:kern w:val="0"/>
          <w:sz w:val="24"/>
          <w:highlight w:val="none"/>
          <w:lang w:eastAsia="zh-CN"/>
        </w:rPr>
        <w:t>JDOBCG2024B-077</w:t>
      </w:r>
      <w:r>
        <w:rPr>
          <w:rFonts w:hint="eastAsia" w:ascii="仿宋" w:hAnsi="仿宋" w:eastAsia="仿宋" w:cs="仿宋"/>
          <w:color w:val="auto"/>
          <w:kern w:val="0"/>
          <w:sz w:val="24"/>
          <w:highlight w:val="none"/>
        </w:rPr>
        <w:t>)项目的有关活动，并对此项目进行报价。为此：</w:t>
      </w:r>
    </w:p>
    <w:p w14:paraId="4D3543B6">
      <w:pPr>
        <w:widowControl/>
        <w:snapToGrid w:val="0"/>
        <w:spacing w:line="480" w:lineRule="exact"/>
        <w:ind w:firstLine="360" w:firstLineChars="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1、我方同意在询价文件规定的开标日期起遵守本报价函中的承诺且在报价有效期满之前均具有约束力。</w:t>
      </w:r>
    </w:p>
    <w:p w14:paraId="766C782F">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2、我方承诺已经具备《中华人民共和国政府采购法》中供应商应当具备的条件：</w:t>
      </w:r>
    </w:p>
    <w:p w14:paraId="444A15B6">
      <w:pPr>
        <w:widowControl/>
        <w:snapToGrid w:val="0"/>
        <w:spacing w:line="480" w:lineRule="exact"/>
        <w:ind w:firstLine="487" w:firstLineChars="203"/>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（1）具有独立承担民事责任和履行合同的能力；</w:t>
      </w:r>
    </w:p>
    <w:p w14:paraId="3D3547F3">
      <w:pPr>
        <w:widowControl/>
        <w:snapToGrid w:val="0"/>
        <w:spacing w:line="480" w:lineRule="exact"/>
        <w:ind w:firstLine="487" w:firstLineChars="203"/>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（2）遵守国家法律、行政法规，在市场中具有良好信誉和商业道德；</w:t>
      </w:r>
    </w:p>
    <w:p w14:paraId="19945653">
      <w:pPr>
        <w:widowControl/>
        <w:snapToGrid w:val="0"/>
        <w:spacing w:line="480" w:lineRule="exact"/>
        <w:ind w:firstLine="487" w:firstLineChars="203"/>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（3）具有一定规模和良好的资金、财务状况；</w:t>
      </w:r>
    </w:p>
    <w:p w14:paraId="411332D8">
      <w:pPr>
        <w:widowControl/>
        <w:snapToGrid w:val="0"/>
        <w:spacing w:line="480" w:lineRule="exact"/>
        <w:ind w:firstLine="487" w:firstLineChars="203"/>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（4）具备国家有关部门和采购主管部门规定的其他条件；</w:t>
      </w:r>
    </w:p>
    <w:p w14:paraId="181D431C">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3、提供报价单位须知规定的全部报价响应文件正本1份、副本3份。</w:t>
      </w:r>
    </w:p>
    <w:p w14:paraId="000B9754">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4、按询价文件要求提供和交付的货物和服务的响应报价。</w:t>
      </w:r>
    </w:p>
    <w:p w14:paraId="43CC1560">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5、保证忠实地执行双方所签订的合同，并承担合同规定的责任和义务。</w:t>
      </w:r>
    </w:p>
    <w:p w14:paraId="1512D937">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6、保证遵守询价文件中的其他有关规定。</w:t>
      </w:r>
    </w:p>
    <w:p w14:paraId="0F6955AE">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7、如果在开标后的报价目有效期内撤回报价，我方同意按采购方的规定进行处罚。</w:t>
      </w:r>
    </w:p>
    <w:p w14:paraId="64405286">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8、我方完全理解贵方不一定要接受最低价的响应或收到的任何报价。</w:t>
      </w:r>
    </w:p>
    <w:p w14:paraId="1CA09E8F">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9、我方愿意向贵方提供任何与该项报价响应有关的详细情况和技术资料，若贵方需要，我方愿意提供我方作出的一切承诺的证明材料。</w:t>
      </w:r>
    </w:p>
    <w:p w14:paraId="03A43367">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10、我方已详细阅读全部采购文件，包括采购文件修改书（如有）、参考资料及有关附件，确认无误。</w:t>
      </w:r>
    </w:p>
    <w:p w14:paraId="1953292D">
      <w:pPr>
        <w:widowControl/>
        <w:snapToGrid w:val="0"/>
        <w:spacing w:line="480" w:lineRule="exact"/>
        <w:ind w:firstLine="43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我方将严格遵守《中华人民共和国政府采购法》等相关法律法规的规定：供应商有下列情形之一的，处以采购金额5‰以上10‰以下的罚款，列入不良行为记录名单，在一至三年内禁止参加政府采购活动；如有违法所得并将其没收；情节严重的，由工商行政管理机关吊销营业执照；构成犯罪的，依法追究刑事责任：</w:t>
      </w:r>
    </w:p>
    <w:p w14:paraId="41B67C12">
      <w:pPr>
        <w:snapToGrid w:val="0"/>
        <w:spacing w:line="480" w:lineRule="exact"/>
        <w:ind w:firstLine="43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（1）提供虚假材料谋取中标、成交的；</w:t>
      </w:r>
    </w:p>
    <w:p w14:paraId="50079B3F">
      <w:pPr>
        <w:widowControl/>
        <w:snapToGrid w:val="0"/>
        <w:spacing w:line="480" w:lineRule="exact"/>
        <w:ind w:firstLine="43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（2）采取不正当手段诋毁、排挤其他报价单位的；</w:t>
      </w:r>
    </w:p>
    <w:p w14:paraId="2D875155">
      <w:pPr>
        <w:snapToGrid w:val="0"/>
        <w:spacing w:line="480" w:lineRule="exact"/>
        <w:ind w:firstLine="43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（3）与其它报价单位恶意串通的；</w:t>
      </w:r>
    </w:p>
    <w:p w14:paraId="14C4005F">
      <w:pPr>
        <w:snapToGrid w:val="0"/>
        <w:spacing w:line="480" w:lineRule="exact"/>
        <w:ind w:firstLine="43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（4）向询价采购方行贿或者提供其他不正当利益的；</w:t>
      </w:r>
    </w:p>
    <w:p w14:paraId="615D101D">
      <w:pPr>
        <w:widowControl/>
        <w:snapToGrid w:val="0"/>
        <w:spacing w:line="480" w:lineRule="exact"/>
        <w:ind w:firstLine="43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（5）拒绝有关部门监督检查或提供虚假情况的。</w:t>
      </w:r>
    </w:p>
    <w:p w14:paraId="3176751C">
      <w:pPr>
        <w:widowControl/>
        <w:snapToGrid w:val="0"/>
        <w:spacing w:line="480" w:lineRule="exact"/>
        <w:ind w:firstLine="43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12、我方的报价文件在开标后60天内有效。</w:t>
      </w:r>
    </w:p>
    <w:p w14:paraId="35A20F20">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与本询价有关的</w:t>
      </w:r>
      <w:r>
        <w:rPr>
          <w:rFonts w:hint="eastAsia" w:ascii="仿宋" w:hAnsi="仿宋" w:eastAsia="仿宋" w:cs="仿宋"/>
          <w:color w:val="auto"/>
          <w:kern w:val="0"/>
          <w:sz w:val="24"/>
          <w:highlight w:val="none"/>
          <w:lang w:eastAsia="zh-CN"/>
        </w:rPr>
        <w:t>一切往来通信请</w:t>
      </w:r>
      <w:r>
        <w:rPr>
          <w:rFonts w:hint="eastAsia" w:ascii="仿宋" w:hAnsi="仿宋" w:eastAsia="仿宋" w:cs="仿宋"/>
          <w:color w:val="auto"/>
          <w:kern w:val="0"/>
          <w:sz w:val="24"/>
          <w:highlight w:val="none"/>
        </w:rPr>
        <w:t>寄：</w:t>
      </w:r>
    </w:p>
    <w:p w14:paraId="3E9BA508">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p>
    <w:p w14:paraId="41551283">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邮编：　</w:t>
      </w:r>
    </w:p>
    <w:p w14:paraId="23E43C71">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　</w:t>
      </w:r>
    </w:p>
    <w:p w14:paraId="71E6F1EF">
      <w:pPr>
        <w:widowControl/>
        <w:snapToGrid w:val="0"/>
        <w:spacing w:line="480" w:lineRule="exact"/>
        <w:ind w:left="-2" w:firstLine="43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p>
    <w:p w14:paraId="16F9EE71">
      <w:pPr>
        <w:widowControl/>
        <w:snapToGrid w:val="0"/>
        <w:spacing w:line="4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p>
    <w:p w14:paraId="4C719930">
      <w:pPr>
        <w:widowControl/>
        <w:snapToGrid w:val="0"/>
        <w:spacing w:line="480" w:lineRule="exact"/>
        <w:jc w:val="center"/>
        <w:rPr>
          <w:rFonts w:hint="eastAsia" w:ascii="仿宋" w:hAnsi="仿宋" w:eastAsia="仿宋" w:cs="仿宋"/>
          <w:color w:val="auto"/>
          <w:kern w:val="0"/>
          <w:sz w:val="24"/>
          <w:highlight w:val="none"/>
        </w:rPr>
      </w:pPr>
    </w:p>
    <w:p w14:paraId="0BD8A4F4">
      <w:pPr>
        <w:widowControl/>
        <w:snapToGrid w:val="0"/>
        <w:spacing w:line="480" w:lineRule="exact"/>
        <w:jc w:val="center"/>
        <w:rPr>
          <w:rFonts w:hint="eastAsia" w:ascii="仿宋" w:hAnsi="仿宋" w:eastAsia="仿宋" w:cs="仿宋"/>
          <w:color w:val="auto"/>
          <w:kern w:val="0"/>
          <w:sz w:val="24"/>
          <w:highlight w:val="none"/>
        </w:rPr>
      </w:pPr>
    </w:p>
    <w:p w14:paraId="73E95E44">
      <w:pPr>
        <w:widowControl/>
        <w:snapToGrid w:val="0"/>
        <w:spacing w:line="4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报价单位(盖章)：</w:t>
      </w:r>
    </w:p>
    <w:p w14:paraId="7AA750C9">
      <w:pPr>
        <w:widowControl/>
        <w:snapToGrid w:val="0"/>
        <w:spacing w:line="48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全权代表(签字)：</w:t>
      </w:r>
    </w:p>
    <w:p w14:paraId="2678BE99">
      <w:pPr>
        <w:widowControl/>
        <w:snapToGrid w:val="0"/>
        <w:spacing w:line="480" w:lineRule="exact"/>
        <w:ind w:firstLine="4320" w:firstLineChars="18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　期：</w:t>
      </w:r>
    </w:p>
    <w:p w14:paraId="229068A6">
      <w:pPr>
        <w:widowControl/>
        <w:snapToGrid w:val="0"/>
        <w:spacing w:line="480" w:lineRule="exact"/>
        <w:ind w:firstLine="4560" w:firstLineChars="1900"/>
        <w:rPr>
          <w:rFonts w:hint="eastAsia" w:ascii="仿宋" w:hAnsi="仿宋" w:eastAsia="仿宋" w:cs="仿宋"/>
          <w:color w:val="auto"/>
          <w:kern w:val="0"/>
          <w:sz w:val="24"/>
          <w:highlight w:val="none"/>
        </w:rPr>
      </w:pPr>
    </w:p>
    <w:p w14:paraId="3A4D5501">
      <w:pPr>
        <w:widowControl/>
        <w:snapToGrid w:val="0"/>
        <w:spacing w:line="480" w:lineRule="exact"/>
        <w:ind w:firstLine="4560" w:firstLineChars="1900"/>
        <w:rPr>
          <w:rFonts w:hint="eastAsia" w:ascii="仿宋" w:hAnsi="仿宋" w:eastAsia="仿宋" w:cs="仿宋"/>
          <w:color w:val="auto"/>
          <w:kern w:val="0"/>
          <w:sz w:val="24"/>
          <w:highlight w:val="none"/>
        </w:rPr>
      </w:pPr>
    </w:p>
    <w:p w14:paraId="53B8E5A2">
      <w:pPr>
        <w:widowControl/>
        <w:snapToGrid w:val="0"/>
        <w:spacing w:line="480" w:lineRule="exact"/>
        <w:ind w:firstLine="6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注：未按照本报价函要求填报的报价函将被视为非实质性响应报价，从而导致该报价被拒绝。</w:t>
      </w:r>
    </w:p>
    <w:p w14:paraId="5452F015">
      <w:pPr>
        <w:widowControl/>
        <w:snapToGrid w:val="0"/>
        <w:spacing w:line="480" w:lineRule="exact"/>
        <w:ind w:firstLine="600"/>
        <w:rPr>
          <w:rFonts w:hint="eastAsia" w:ascii="仿宋" w:hAnsi="仿宋" w:eastAsia="仿宋" w:cs="仿宋"/>
          <w:color w:val="auto"/>
          <w:kern w:val="0"/>
          <w:sz w:val="24"/>
          <w:highlight w:val="none"/>
        </w:rPr>
      </w:pPr>
    </w:p>
    <w:p w14:paraId="1A313F60">
      <w:pPr>
        <w:widowControl/>
        <w:snapToGrid w:val="0"/>
        <w:spacing w:line="480" w:lineRule="exact"/>
        <w:ind w:firstLine="600"/>
        <w:rPr>
          <w:rFonts w:hint="eastAsia" w:ascii="仿宋" w:hAnsi="仿宋" w:eastAsia="仿宋" w:cs="仿宋"/>
          <w:color w:val="auto"/>
          <w:kern w:val="0"/>
          <w:sz w:val="24"/>
          <w:highlight w:val="none"/>
        </w:rPr>
      </w:pPr>
    </w:p>
    <w:p w14:paraId="14151FF6">
      <w:pPr>
        <w:widowControl/>
        <w:snapToGrid w:val="0"/>
        <w:spacing w:line="480" w:lineRule="exact"/>
        <w:rPr>
          <w:rFonts w:hint="eastAsia" w:ascii="仿宋" w:hAnsi="仿宋" w:eastAsia="仿宋" w:cs="仿宋"/>
          <w:color w:val="auto"/>
          <w:kern w:val="0"/>
          <w:sz w:val="24"/>
          <w:highlight w:val="none"/>
        </w:rPr>
      </w:pPr>
    </w:p>
    <w:p w14:paraId="5A1553A6">
      <w:pPr>
        <w:widowControl/>
        <w:snapToGrid w:val="0"/>
        <w:spacing w:line="480" w:lineRule="exact"/>
        <w:rPr>
          <w:rFonts w:hint="eastAsia" w:ascii="仿宋" w:hAnsi="仿宋" w:eastAsia="仿宋" w:cs="仿宋"/>
          <w:color w:val="auto"/>
          <w:kern w:val="0"/>
          <w:sz w:val="24"/>
          <w:highlight w:val="none"/>
        </w:rPr>
      </w:pPr>
    </w:p>
    <w:p w14:paraId="34BD73C4">
      <w:pPr>
        <w:widowControl/>
        <w:snapToGrid w:val="0"/>
        <w:spacing w:line="480" w:lineRule="exact"/>
        <w:rPr>
          <w:rFonts w:hint="eastAsia" w:ascii="仿宋" w:hAnsi="仿宋" w:eastAsia="仿宋" w:cs="仿宋"/>
          <w:color w:val="auto"/>
          <w:kern w:val="0"/>
          <w:sz w:val="24"/>
          <w:highlight w:val="none"/>
        </w:rPr>
      </w:pPr>
    </w:p>
    <w:p w14:paraId="57F4BFC0">
      <w:pPr>
        <w:widowControl/>
        <w:snapToGrid w:val="0"/>
        <w:spacing w:line="480" w:lineRule="exact"/>
        <w:rPr>
          <w:rFonts w:hint="eastAsia" w:ascii="仿宋" w:hAnsi="仿宋" w:eastAsia="仿宋" w:cs="仿宋"/>
          <w:color w:val="auto"/>
          <w:kern w:val="0"/>
          <w:sz w:val="24"/>
          <w:highlight w:val="none"/>
        </w:rPr>
      </w:pPr>
    </w:p>
    <w:p w14:paraId="0934C587">
      <w:pPr>
        <w:rPr>
          <w:rStyle w:val="19"/>
          <w:rFonts w:hint="eastAsia" w:ascii="仿宋" w:hAnsi="仿宋" w:eastAsia="仿宋" w:cs="仿宋"/>
          <w:color w:val="auto"/>
          <w:sz w:val="28"/>
          <w:szCs w:val="28"/>
          <w:highlight w:val="none"/>
        </w:rPr>
      </w:pPr>
    </w:p>
    <w:p w14:paraId="1A5A43E5">
      <w:pPr>
        <w:pStyle w:val="18"/>
        <w:rPr>
          <w:rStyle w:val="19"/>
          <w:rFonts w:hint="eastAsia" w:ascii="仿宋" w:hAnsi="仿宋" w:eastAsia="仿宋" w:cs="仿宋"/>
          <w:color w:val="auto"/>
          <w:sz w:val="28"/>
          <w:szCs w:val="28"/>
          <w:highlight w:val="none"/>
        </w:rPr>
      </w:pPr>
    </w:p>
    <w:p w14:paraId="2DC8074F">
      <w:pPr>
        <w:pStyle w:val="18"/>
        <w:rPr>
          <w:rStyle w:val="19"/>
          <w:rFonts w:hint="eastAsia" w:ascii="仿宋" w:hAnsi="仿宋" w:eastAsia="仿宋" w:cs="仿宋"/>
          <w:color w:val="auto"/>
          <w:sz w:val="28"/>
          <w:szCs w:val="28"/>
          <w:highlight w:val="none"/>
        </w:rPr>
      </w:pPr>
    </w:p>
    <w:p w14:paraId="5E406DB9">
      <w:pPr>
        <w:rPr>
          <w:rFonts w:hint="eastAsia" w:ascii="仿宋" w:hAnsi="仿宋" w:eastAsia="仿宋" w:cs="仿宋"/>
          <w:b/>
          <w:color w:val="auto"/>
          <w:kern w:val="0"/>
          <w:sz w:val="44"/>
          <w:szCs w:val="44"/>
          <w:highlight w:val="none"/>
        </w:rPr>
      </w:pPr>
      <w:r>
        <w:rPr>
          <w:rStyle w:val="19"/>
          <w:rFonts w:hint="eastAsia" w:ascii="仿宋" w:hAnsi="仿宋" w:eastAsia="仿宋" w:cs="仿宋"/>
          <w:color w:val="auto"/>
          <w:sz w:val="28"/>
          <w:szCs w:val="28"/>
          <w:highlight w:val="none"/>
        </w:rPr>
        <w:t xml:space="preserve">格式4 </w:t>
      </w:r>
      <w:r>
        <w:rPr>
          <w:rFonts w:hint="eastAsia" w:ascii="仿宋" w:hAnsi="仿宋" w:eastAsia="仿宋" w:cs="仿宋"/>
          <w:b/>
          <w:color w:val="auto"/>
          <w:kern w:val="0"/>
          <w:sz w:val="44"/>
          <w:szCs w:val="44"/>
          <w:highlight w:val="none"/>
        </w:rPr>
        <w:t xml:space="preserve"> </w:t>
      </w:r>
    </w:p>
    <w:p w14:paraId="01938341">
      <w:pPr>
        <w:autoSpaceDE w:val="0"/>
        <w:adjustRightInd w:val="0"/>
        <w:spacing w:line="480" w:lineRule="exact"/>
        <w:jc w:val="center"/>
        <w:rPr>
          <w:rFonts w:hint="eastAsia" w:ascii="仿宋" w:hAnsi="仿宋" w:eastAsia="仿宋" w:cs="仿宋"/>
          <w:b/>
          <w:color w:val="auto"/>
          <w:kern w:val="0"/>
          <w:sz w:val="36"/>
          <w:highlight w:val="none"/>
        </w:rPr>
      </w:pPr>
      <w:r>
        <w:rPr>
          <w:rFonts w:hint="eastAsia" w:ascii="仿宋" w:hAnsi="仿宋" w:eastAsia="仿宋" w:cs="仿宋"/>
          <w:b/>
          <w:color w:val="auto"/>
          <w:kern w:val="0"/>
          <w:sz w:val="44"/>
          <w:szCs w:val="44"/>
          <w:highlight w:val="none"/>
        </w:rPr>
        <w:t>报  价  函</w:t>
      </w:r>
    </w:p>
    <w:p w14:paraId="6972A107">
      <w:pPr>
        <w:pStyle w:val="11"/>
        <w:tabs>
          <w:tab w:val="left" w:pos="9000"/>
        </w:tabs>
        <w:spacing w:line="480" w:lineRule="exact"/>
        <w:ind w:firstLine="448" w:firstLineChars="187"/>
        <w:jc w:val="both"/>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t>建德市梅城镇人民政府</w:t>
      </w:r>
      <w:r>
        <w:rPr>
          <w:rFonts w:hint="eastAsia" w:ascii="仿宋" w:hAnsi="仿宋" w:eastAsia="仿宋" w:cs="仿宋"/>
          <w:color w:val="auto"/>
          <w:sz w:val="24"/>
          <w:highlight w:val="none"/>
        </w:rPr>
        <w:t>：</w:t>
      </w:r>
    </w:p>
    <w:p w14:paraId="4FC4E5FB">
      <w:pPr>
        <w:pStyle w:val="11"/>
        <w:tabs>
          <w:tab w:val="left" w:pos="9000"/>
        </w:tabs>
        <w:spacing w:line="480" w:lineRule="exact"/>
        <w:ind w:firstLine="448" w:firstLineChars="187"/>
        <w:jc w:val="both"/>
        <w:rPr>
          <w:rFonts w:hint="eastAsia" w:ascii="仿宋" w:hAnsi="仿宋" w:eastAsia="仿宋" w:cs="仿宋"/>
          <w:color w:val="auto"/>
          <w:sz w:val="24"/>
          <w:szCs w:val="24"/>
          <w:highlight w:val="none"/>
        </w:rPr>
      </w:pPr>
    </w:p>
    <w:p w14:paraId="20A0FC6E">
      <w:pPr>
        <w:pStyle w:val="11"/>
        <w:tabs>
          <w:tab w:val="left" w:pos="9000"/>
        </w:tabs>
        <w:spacing w:line="480" w:lineRule="exact"/>
        <w:ind w:firstLine="448" w:firstLineChars="18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贵单位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号询价采购文件(包括补充更正，如有)收悉，我们经详细审阅和研究，现决定参加</w:t>
      </w:r>
      <w:r>
        <w:rPr>
          <w:rFonts w:hint="eastAsia" w:ascii="仿宋" w:hAnsi="仿宋" w:eastAsia="仿宋" w:cs="仿宋"/>
          <w:color w:val="auto"/>
          <w:sz w:val="24"/>
          <w:szCs w:val="24"/>
          <w:highlight w:val="none"/>
          <w:lang w:eastAsia="zh-CN"/>
        </w:rPr>
        <w:t>公安局水上派出所迁建工程零星采购项目</w:t>
      </w:r>
      <w:r>
        <w:rPr>
          <w:rFonts w:hint="eastAsia" w:ascii="仿宋" w:hAnsi="仿宋" w:eastAsia="仿宋" w:cs="仿宋"/>
          <w:color w:val="auto"/>
          <w:sz w:val="24"/>
          <w:szCs w:val="24"/>
          <w:highlight w:val="none"/>
        </w:rPr>
        <w:t>的报价，并提供一正叁副的报价文件。我公司决定无保留地接受询价采购文件(包括补充更正，如有)所有条款和报价文件所有承诺，并按合同履行全部责任。</w:t>
      </w:r>
    </w:p>
    <w:p w14:paraId="2D03EAE6">
      <w:pPr>
        <w:pStyle w:val="11"/>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愿按人民币</w:t>
      </w:r>
      <w:r>
        <w:rPr>
          <w:rFonts w:hint="eastAsia" w:ascii="仿宋" w:hAnsi="仿宋" w:eastAsia="仿宋" w:cs="仿宋"/>
          <w:color w:val="auto"/>
          <w:sz w:val="24"/>
          <w:szCs w:val="24"/>
          <w:highlight w:val="none"/>
          <w:u w:val="single"/>
        </w:rPr>
        <w:t xml:space="preserve">                         元</w:t>
      </w:r>
      <w:r>
        <w:rPr>
          <w:rFonts w:hint="eastAsia" w:ascii="仿宋" w:hAnsi="仿宋" w:eastAsia="仿宋" w:cs="仿宋"/>
          <w:color w:val="auto"/>
          <w:sz w:val="24"/>
          <w:szCs w:val="24"/>
          <w:highlight w:val="none"/>
        </w:rPr>
        <w:t>（小数点后保留两位小数）。</w:t>
      </w:r>
    </w:p>
    <w:p w14:paraId="413C3C5F">
      <w:pPr>
        <w:autoSpaceDE w:val="0"/>
        <w:adjustRightInd w:val="0"/>
        <w:snapToGrid w:val="0"/>
        <w:spacing w:line="480" w:lineRule="exact"/>
        <w:ind w:firstLine="600" w:firstLineChars="250"/>
        <w:jc w:val="left"/>
        <w:rPr>
          <w:rFonts w:hint="eastAsia" w:ascii="仿宋" w:hAnsi="仿宋" w:eastAsia="仿宋" w:cs="仿宋"/>
          <w:color w:val="auto"/>
          <w:kern w:val="0"/>
          <w:sz w:val="24"/>
          <w:highlight w:val="none"/>
        </w:rPr>
      </w:pPr>
    </w:p>
    <w:p w14:paraId="6B5DF79E">
      <w:pPr>
        <w:autoSpaceDE w:val="0"/>
        <w:adjustRightInd w:val="0"/>
        <w:snapToGrid w:val="0"/>
        <w:spacing w:line="480" w:lineRule="exact"/>
        <w:ind w:firstLine="600" w:firstLineChars="2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本报价60天内有效。</w:t>
      </w:r>
    </w:p>
    <w:p w14:paraId="092EAB27">
      <w:pPr>
        <w:autoSpaceDE w:val="0"/>
        <w:adjustRightInd w:val="0"/>
        <w:snapToGrid w:val="0"/>
        <w:spacing w:line="48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一旦我公司成交，保证按中标通知书规定时间与采购人签订合同，按询价采购文件(包括补充更正，如有)供货时间要求和我公司报价文件承诺的供货时间准时完成全部供货、安装和调试，并交付使用。如我单位成交后放弃成交资格造成采购人的损失的，我单位愿意</w:t>
      </w:r>
      <w:r>
        <w:rPr>
          <w:rFonts w:hint="eastAsia" w:ascii="仿宋" w:hAnsi="仿宋" w:eastAsia="仿宋" w:cs="仿宋"/>
          <w:color w:val="auto"/>
          <w:kern w:val="0"/>
          <w:sz w:val="24"/>
          <w:highlight w:val="none"/>
          <w:lang w:eastAsia="zh-CN"/>
        </w:rPr>
        <w:t>做出</w:t>
      </w:r>
      <w:r>
        <w:rPr>
          <w:rFonts w:hint="eastAsia" w:ascii="仿宋" w:hAnsi="仿宋" w:eastAsia="仿宋" w:cs="仿宋"/>
          <w:color w:val="auto"/>
          <w:kern w:val="0"/>
          <w:sz w:val="24"/>
          <w:highlight w:val="none"/>
        </w:rPr>
        <w:t>完全赔偿。</w:t>
      </w:r>
    </w:p>
    <w:p w14:paraId="3A833F88">
      <w:pPr>
        <w:autoSpaceDE w:val="0"/>
        <w:adjustRightInd w:val="0"/>
        <w:snapToGrid w:val="0"/>
        <w:spacing w:line="480" w:lineRule="exact"/>
        <w:ind w:firstLine="484" w:firstLineChars="202"/>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我公司对报价文件所有内容的真实性负全部责任，由此产生的一切后果由本公司承担。</w:t>
      </w:r>
    </w:p>
    <w:p w14:paraId="6065CEB1">
      <w:pPr>
        <w:autoSpaceDE w:val="0"/>
        <w:adjustRightInd w:val="0"/>
        <w:snapToGrid w:val="0"/>
        <w:spacing w:line="480" w:lineRule="exact"/>
        <w:ind w:firstLine="484" w:firstLineChars="202"/>
        <w:jc w:val="left"/>
        <w:rPr>
          <w:rFonts w:hint="eastAsia" w:ascii="仿宋" w:hAnsi="仿宋" w:eastAsia="仿宋" w:cs="仿宋"/>
          <w:color w:val="auto"/>
          <w:kern w:val="0"/>
          <w:sz w:val="24"/>
          <w:highlight w:val="none"/>
        </w:rPr>
      </w:pPr>
    </w:p>
    <w:p w14:paraId="27DC1C3E">
      <w:pPr>
        <w:autoSpaceDE w:val="0"/>
        <w:adjustRightInd w:val="0"/>
        <w:snapToGrid w:val="0"/>
        <w:spacing w:line="480" w:lineRule="exact"/>
        <w:ind w:left="420"/>
        <w:jc w:val="left"/>
        <w:rPr>
          <w:rFonts w:hint="eastAsia" w:ascii="仿宋" w:hAnsi="仿宋" w:eastAsia="仿宋" w:cs="仿宋"/>
          <w:color w:val="auto"/>
          <w:kern w:val="0"/>
          <w:sz w:val="24"/>
          <w:highlight w:val="none"/>
        </w:rPr>
      </w:pPr>
    </w:p>
    <w:p w14:paraId="2F487F92">
      <w:pPr>
        <w:autoSpaceDE w:val="0"/>
        <w:adjustRightInd w:val="0"/>
        <w:snapToGrid w:val="0"/>
        <w:spacing w:line="480" w:lineRule="exact"/>
        <w:ind w:left="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报价(盖章)：                                                    </w:t>
      </w:r>
    </w:p>
    <w:p w14:paraId="744E2DC1">
      <w:pPr>
        <w:autoSpaceDE w:val="0"/>
        <w:adjustRightInd w:val="0"/>
        <w:snapToGrid w:val="0"/>
        <w:spacing w:line="480" w:lineRule="exact"/>
        <w:ind w:left="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全权代表（签名）：                电话：                        </w:t>
      </w:r>
    </w:p>
    <w:p w14:paraId="0669980B">
      <w:pPr>
        <w:autoSpaceDE w:val="0"/>
        <w:adjustRightInd w:val="0"/>
        <w:snapToGrid w:val="0"/>
        <w:spacing w:line="480" w:lineRule="exact"/>
        <w:ind w:left="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手机：                            传真：                        </w:t>
      </w:r>
    </w:p>
    <w:p w14:paraId="69D8CEE6">
      <w:pPr>
        <w:autoSpaceDE w:val="0"/>
        <w:adjustRightInd w:val="0"/>
        <w:snapToGrid w:val="0"/>
        <w:spacing w:line="480" w:lineRule="exact"/>
        <w:ind w:firstLine="4433" w:firstLineChars="1840"/>
        <w:rPr>
          <w:rFonts w:hint="eastAsia" w:ascii="仿宋" w:hAnsi="仿宋" w:eastAsia="仿宋" w:cs="仿宋"/>
          <w:b/>
          <w:color w:val="auto"/>
          <w:kern w:val="0"/>
          <w:sz w:val="24"/>
          <w:highlight w:val="none"/>
        </w:rPr>
      </w:pPr>
    </w:p>
    <w:p w14:paraId="51855792">
      <w:pPr>
        <w:autoSpaceDE w:val="0"/>
        <w:adjustRightInd w:val="0"/>
        <w:snapToGrid w:val="0"/>
        <w:spacing w:line="480" w:lineRule="exact"/>
        <w:ind w:firstLine="4433" w:firstLineChars="1840"/>
        <w:rPr>
          <w:rFonts w:hint="eastAsia" w:ascii="仿宋" w:hAnsi="仿宋" w:eastAsia="仿宋" w:cs="仿宋"/>
          <w:b/>
          <w:color w:val="auto"/>
          <w:kern w:val="0"/>
          <w:sz w:val="24"/>
          <w:highlight w:val="none"/>
        </w:rPr>
      </w:pPr>
    </w:p>
    <w:p w14:paraId="6D8E54D1">
      <w:pPr>
        <w:autoSpaceDE w:val="0"/>
        <w:adjustRightInd w:val="0"/>
        <w:snapToGrid w:val="0"/>
        <w:spacing w:line="480" w:lineRule="exact"/>
        <w:ind w:firstLine="4416" w:firstLineChars="184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2024年</w:t>
      </w:r>
      <w:r>
        <w:rPr>
          <w:rFonts w:hint="eastAsia" w:ascii="仿宋" w:hAnsi="仿宋" w:eastAsia="仿宋" w:cs="仿宋"/>
          <w:bCs/>
          <w:color w:val="auto"/>
          <w:kern w:val="0"/>
          <w:sz w:val="24"/>
          <w:highlight w:val="none"/>
        </w:rPr>
        <w:t xml:space="preserve">  月  日</w:t>
      </w:r>
    </w:p>
    <w:p w14:paraId="3F4FF68E">
      <w:pPr>
        <w:autoSpaceDE w:val="0"/>
        <w:adjustRightInd w:val="0"/>
        <w:snapToGrid w:val="0"/>
        <w:spacing w:line="480" w:lineRule="exact"/>
        <w:ind w:firstLine="5737" w:firstLineChars="2381"/>
        <w:rPr>
          <w:rFonts w:hint="eastAsia" w:ascii="仿宋" w:hAnsi="仿宋" w:eastAsia="仿宋" w:cs="仿宋"/>
          <w:b/>
          <w:color w:val="auto"/>
          <w:kern w:val="0"/>
          <w:sz w:val="24"/>
          <w:highlight w:val="none"/>
        </w:rPr>
      </w:pPr>
    </w:p>
    <w:p w14:paraId="55EC7E64">
      <w:pPr>
        <w:autoSpaceDE w:val="0"/>
        <w:adjustRightInd w:val="0"/>
        <w:spacing w:line="480" w:lineRule="exact"/>
        <w:jc w:val="center"/>
        <w:rPr>
          <w:rFonts w:hint="eastAsia" w:ascii="仿宋" w:hAnsi="仿宋" w:eastAsia="仿宋" w:cs="仿宋"/>
          <w:b/>
          <w:color w:val="auto"/>
          <w:kern w:val="0"/>
          <w:sz w:val="44"/>
          <w:szCs w:val="44"/>
          <w:highlight w:val="none"/>
        </w:rPr>
      </w:pPr>
    </w:p>
    <w:p w14:paraId="33C1111B">
      <w:pPr>
        <w:pStyle w:val="20"/>
        <w:rPr>
          <w:rFonts w:hint="eastAsia" w:ascii="仿宋" w:hAnsi="仿宋" w:eastAsia="仿宋" w:cs="仿宋"/>
          <w:color w:val="auto"/>
          <w:highlight w:val="none"/>
        </w:rPr>
      </w:pPr>
    </w:p>
    <w:p w14:paraId="2A289532">
      <w:pPr>
        <w:rPr>
          <w:rStyle w:val="19"/>
          <w:rFonts w:hint="eastAsia" w:ascii="仿宋" w:hAnsi="仿宋" w:eastAsia="仿宋" w:cs="仿宋"/>
          <w:color w:val="auto"/>
          <w:sz w:val="28"/>
          <w:szCs w:val="28"/>
          <w:highlight w:val="none"/>
        </w:rPr>
      </w:pPr>
    </w:p>
    <w:p w14:paraId="1FA064D8">
      <w:pPr>
        <w:rPr>
          <w:rStyle w:val="19"/>
          <w:rFonts w:hint="eastAsia" w:ascii="仿宋" w:hAnsi="仿宋" w:eastAsia="仿宋" w:cs="仿宋"/>
          <w:color w:val="auto"/>
          <w:sz w:val="28"/>
          <w:szCs w:val="28"/>
          <w:highlight w:val="none"/>
        </w:rPr>
      </w:pPr>
    </w:p>
    <w:p w14:paraId="36F1280D">
      <w:pPr>
        <w:rPr>
          <w:rStyle w:val="19"/>
          <w:rFonts w:hint="eastAsia" w:ascii="仿宋" w:hAnsi="仿宋" w:eastAsia="仿宋" w:cs="仿宋"/>
          <w:color w:val="auto"/>
          <w:sz w:val="28"/>
          <w:szCs w:val="28"/>
          <w:highlight w:val="none"/>
        </w:rPr>
      </w:pPr>
      <w:r>
        <w:rPr>
          <w:rStyle w:val="19"/>
          <w:rFonts w:hint="eastAsia" w:ascii="仿宋" w:hAnsi="仿宋" w:eastAsia="仿宋" w:cs="仿宋"/>
          <w:color w:val="auto"/>
          <w:sz w:val="28"/>
          <w:szCs w:val="28"/>
          <w:highlight w:val="none"/>
        </w:rPr>
        <w:t>格式5</w:t>
      </w:r>
    </w:p>
    <w:p w14:paraId="70314AF4">
      <w:pPr>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15EDE3A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(1)开标一览表</w:t>
      </w:r>
    </w:p>
    <w:p w14:paraId="3243DBC3">
      <w:pPr>
        <w:spacing w:line="360" w:lineRule="auto"/>
        <w:ind w:firstLine="480" w:firstLineChars="200"/>
        <w:rPr>
          <w:rFonts w:hint="eastAsia" w:ascii="仿宋" w:hAnsi="仿宋" w:eastAsia="仿宋" w:cs="仿宋"/>
          <w:color w:val="auto"/>
          <w:sz w:val="24"/>
          <w:highlight w:val="none"/>
        </w:rPr>
      </w:pP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6"/>
        <w:gridCol w:w="3533"/>
        <w:gridCol w:w="1247"/>
        <w:gridCol w:w="571"/>
        <w:gridCol w:w="900"/>
        <w:gridCol w:w="1263"/>
        <w:gridCol w:w="1696"/>
      </w:tblGrid>
      <w:tr w14:paraId="12811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456" w:type="dxa"/>
            <w:noWrap w:val="0"/>
            <w:vAlign w:val="center"/>
          </w:tcPr>
          <w:p w14:paraId="7244D984">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533" w:type="dxa"/>
            <w:noWrap w:val="0"/>
            <w:vAlign w:val="center"/>
          </w:tcPr>
          <w:p w14:paraId="272147E2">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247" w:type="dxa"/>
            <w:noWrap w:val="0"/>
            <w:vAlign w:val="center"/>
          </w:tcPr>
          <w:p w14:paraId="5EAD433D">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571" w:type="dxa"/>
            <w:noWrap w:val="0"/>
            <w:vAlign w:val="center"/>
          </w:tcPr>
          <w:p w14:paraId="5CD61C34">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900" w:type="dxa"/>
            <w:noWrap w:val="0"/>
            <w:vAlign w:val="center"/>
          </w:tcPr>
          <w:p w14:paraId="146D5EAC">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263" w:type="dxa"/>
            <w:noWrap w:val="0"/>
            <w:vAlign w:val="center"/>
          </w:tcPr>
          <w:p w14:paraId="541236A6">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投标报价（元）</w:t>
            </w:r>
          </w:p>
        </w:tc>
        <w:tc>
          <w:tcPr>
            <w:tcW w:w="1696" w:type="dxa"/>
            <w:noWrap w:val="0"/>
            <w:vAlign w:val="center"/>
          </w:tcPr>
          <w:p w14:paraId="75894955">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5626A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6" w:hRule="atLeast"/>
          <w:jc w:val="center"/>
        </w:trPr>
        <w:tc>
          <w:tcPr>
            <w:tcW w:w="456" w:type="dxa"/>
            <w:noWrap w:val="0"/>
            <w:vAlign w:val="center"/>
          </w:tcPr>
          <w:p w14:paraId="4A56919C">
            <w:pPr>
              <w:widowControl/>
              <w:jc w:val="center"/>
              <w:rPr>
                <w:rFonts w:hint="eastAsia" w:ascii="仿宋" w:hAnsi="仿宋" w:eastAsia="仿宋" w:cs="仿宋"/>
                <w:color w:val="auto"/>
                <w:highlight w:val="none"/>
              </w:rPr>
            </w:pPr>
            <w:r>
              <w:rPr>
                <w:rFonts w:hint="eastAsia" w:ascii="仿宋" w:hAnsi="仿宋" w:eastAsia="仿宋" w:cs="仿宋"/>
                <w:color w:val="auto"/>
                <w:sz w:val="24"/>
                <w:highlight w:val="none"/>
              </w:rPr>
              <w:t>1</w:t>
            </w:r>
          </w:p>
        </w:tc>
        <w:tc>
          <w:tcPr>
            <w:tcW w:w="3533" w:type="dxa"/>
            <w:noWrap w:val="0"/>
            <w:vAlign w:val="center"/>
          </w:tcPr>
          <w:p w14:paraId="1F3CB2EE">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公安局水上派出所迁建工程零星采购项目</w:t>
            </w:r>
          </w:p>
        </w:tc>
        <w:tc>
          <w:tcPr>
            <w:tcW w:w="1247" w:type="dxa"/>
            <w:noWrap w:val="0"/>
            <w:vAlign w:val="center"/>
          </w:tcPr>
          <w:p w14:paraId="7227D590">
            <w:pPr>
              <w:jc w:val="center"/>
              <w:rPr>
                <w:rFonts w:hint="eastAsia" w:ascii="仿宋" w:hAnsi="仿宋" w:eastAsia="仿宋" w:cs="仿宋"/>
                <w:color w:val="auto"/>
                <w:sz w:val="24"/>
                <w:highlight w:val="none"/>
              </w:rPr>
            </w:pPr>
          </w:p>
        </w:tc>
        <w:tc>
          <w:tcPr>
            <w:tcW w:w="571" w:type="dxa"/>
            <w:noWrap w:val="0"/>
            <w:vAlign w:val="center"/>
          </w:tcPr>
          <w:p w14:paraId="6770E21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900" w:type="dxa"/>
            <w:noWrap w:val="0"/>
            <w:vAlign w:val="center"/>
          </w:tcPr>
          <w:p w14:paraId="0C50177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批</w:t>
            </w:r>
          </w:p>
        </w:tc>
        <w:tc>
          <w:tcPr>
            <w:tcW w:w="1263" w:type="dxa"/>
            <w:noWrap w:val="0"/>
            <w:vAlign w:val="center"/>
          </w:tcPr>
          <w:p w14:paraId="17C0F56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1696" w:type="dxa"/>
            <w:noWrap w:val="0"/>
            <w:vAlign w:val="center"/>
          </w:tcPr>
          <w:p w14:paraId="060FE6ED">
            <w:pPr>
              <w:jc w:val="center"/>
              <w:rPr>
                <w:rFonts w:hint="eastAsia" w:ascii="仿宋" w:hAnsi="仿宋" w:eastAsia="仿宋" w:cs="仿宋"/>
                <w:color w:val="auto"/>
                <w:sz w:val="24"/>
                <w:highlight w:val="none"/>
              </w:rPr>
            </w:pPr>
          </w:p>
        </w:tc>
      </w:tr>
    </w:tbl>
    <w:p w14:paraId="19DA2089">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1.报价一经涂改，应在涂改处加盖单位公章或由法定代表人或授权委托人签字或盖章，否则其投标作无效标处理。</w:t>
      </w:r>
    </w:p>
    <w:p w14:paraId="75A6E13A">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2.以上金额</w:t>
      </w:r>
      <w:r>
        <w:rPr>
          <w:rFonts w:hint="eastAsia" w:ascii="仿宋" w:hAnsi="仿宋" w:eastAsia="仿宋" w:cs="仿宋"/>
          <w:color w:val="auto"/>
          <w:sz w:val="24"/>
          <w:highlight w:val="none"/>
          <w:lang w:eastAsia="zh-CN"/>
        </w:rPr>
        <w:t>包括供货、运输、装卸、安装调试、产品保护、备品备件、税金、培训、验收、辅助工作、售后服务等</w:t>
      </w:r>
      <w:r>
        <w:rPr>
          <w:rFonts w:hint="eastAsia" w:ascii="仿宋" w:hAnsi="仿宋" w:eastAsia="仿宋" w:cs="仿宋"/>
          <w:color w:val="auto"/>
          <w:sz w:val="24"/>
          <w:highlight w:val="none"/>
        </w:rPr>
        <w:t>完成本项目的所有费用。</w:t>
      </w:r>
    </w:p>
    <w:p w14:paraId="7B34FFFE">
      <w:pPr>
        <w:snapToGrid w:val="0"/>
        <w:spacing w:line="360" w:lineRule="auto"/>
        <w:ind w:firstLine="480" w:firstLineChars="200"/>
        <w:jc w:val="left"/>
        <w:rPr>
          <w:rFonts w:hint="eastAsia" w:ascii="仿宋" w:hAnsi="仿宋" w:eastAsia="仿宋" w:cs="仿宋"/>
          <w:color w:val="auto"/>
          <w:sz w:val="24"/>
          <w:highlight w:val="none"/>
        </w:rPr>
      </w:pPr>
    </w:p>
    <w:p w14:paraId="5327B481">
      <w:pPr>
        <w:snapToGrid w:val="0"/>
        <w:spacing w:line="360" w:lineRule="auto"/>
        <w:ind w:firstLine="480" w:firstLineChars="200"/>
        <w:rPr>
          <w:rFonts w:hint="eastAsia" w:ascii="仿宋" w:hAnsi="仿宋" w:eastAsia="仿宋" w:cs="仿宋"/>
          <w:color w:val="auto"/>
          <w:sz w:val="24"/>
          <w:highlight w:val="none"/>
        </w:rPr>
      </w:pPr>
    </w:p>
    <w:p w14:paraId="491768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法定代表人或委托代理人（签字或盖章）：                    </w:t>
      </w:r>
    </w:p>
    <w:p w14:paraId="741A331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投标人名称（盖章）：                                 </w:t>
      </w:r>
    </w:p>
    <w:p w14:paraId="7E48EAD1">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日期：    年   月   日</w:t>
      </w:r>
    </w:p>
    <w:p w14:paraId="287F80E5">
      <w:pPr>
        <w:jc w:val="center"/>
        <w:rPr>
          <w:rFonts w:hint="eastAsia" w:ascii="仿宋" w:hAnsi="仿宋" w:eastAsia="仿宋" w:cs="仿宋"/>
          <w:b/>
          <w:bCs/>
          <w:color w:val="auto"/>
          <w:sz w:val="24"/>
          <w:highlight w:val="none"/>
        </w:rPr>
      </w:pPr>
    </w:p>
    <w:p w14:paraId="4BEBE9B9">
      <w:pPr>
        <w:jc w:val="center"/>
        <w:rPr>
          <w:rFonts w:hint="eastAsia" w:ascii="仿宋" w:hAnsi="仿宋" w:eastAsia="仿宋" w:cs="仿宋"/>
          <w:b/>
          <w:bCs/>
          <w:color w:val="auto"/>
          <w:sz w:val="24"/>
          <w:highlight w:val="none"/>
        </w:rPr>
      </w:pPr>
    </w:p>
    <w:p w14:paraId="4ABFAF6A">
      <w:pPr>
        <w:jc w:val="center"/>
        <w:rPr>
          <w:rFonts w:hint="eastAsia" w:ascii="仿宋" w:hAnsi="仿宋" w:eastAsia="仿宋" w:cs="仿宋"/>
          <w:b/>
          <w:bCs/>
          <w:color w:val="auto"/>
          <w:sz w:val="24"/>
          <w:highlight w:val="none"/>
        </w:rPr>
      </w:pPr>
    </w:p>
    <w:p w14:paraId="13E3DCED">
      <w:pPr>
        <w:jc w:val="center"/>
        <w:rPr>
          <w:rFonts w:hint="eastAsia" w:ascii="仿宋" w:hAnsi="仿宋" w:eastAsia="仿宋" w:cs="仿宋"/>
          <w:b/>
          <w:bCs/>
          <w:color w:val="auto"/>
          <w:sz w:val="24"/>
          <w:highlight w:val="none"/>
        </w:rPr>
      </w:pPr>
    </w:p>
    <w:p w14:paraId="017D48B2">
      <w:pPr>
        <w:jc w:val="center"/>
        <w:rPr>
          <w:rFonts w:hint="eastAsia" w:ascii="仿宋" w:hAnsi="仿宋" w:eastAsia="仿宋" w:cs="仿宋"/>
          <w:b/>
          <w:bCs/>
          <w:color w:val="auto"/>
          <w:sz w:val="24"/>
          <w:highlight w:val="none"/>
        </w:rPr>
      </w:pPr>
    </w:p>
    <w:p w14:paraId="44894B45">
      <w:pPr>
        <w:jc w:val="center"/>
        <w:rPr>
          <w:rFonts w:hint="eastAsia" w:ascii="仿宋" w:hAnsi="仿宋" w:eastAsia="仿宋" w:cs="仿宋"/>
          <w:b/>
          <w:bCs/>
          <w:color w:val="auto"/>
          <w:sz w:val="24"/>
          <w:highlight w:val="none"/>
        </w:rPr>
      </w:pPr>
    </w:p>
    <w:p w14:paraId="52A45179">
      <w:pPr>
        <w:jc w:val="center"/>
        <w:rPr>
          <w:rFonts w:hint="eastAsia" w:ascii="仿宋" w:hAnsi="仿宋" w:eastAsia="仿宋" w:cs="仿宋"/>
          <w:b/>
          <w:bCs/>
          <w:color w:val="auto"/>
          <w:sz w:val="24"/>
          <w:highlight w:val="none"/>
        </w:rPr>
      </w:pPr>
    </w:p>
    <w:p w14:paraId="2FF3951F">
      <w:pPr>
        <w:jc w:val="center"/>
        <w:rPr>
          <w:rFonts w:hint="eastAsia" w:ascii="仿宋" w:hAnsi="仿宋" w:eastAsia="仿宋" w:cs="仿宋"/>
          <w:b/>
          <w:bCs/>
          <w:color w:val="auto"/>
          <w:sz w:val="24"/>
          <w:highlight w:val="none"/>
        </w:rPr>
      </w:pPr>
    </w:p>
    <w:p w14:paraId="4AC0B0B0">
      <w:pPr>
        <w:jc w:val="center"/>
        <w:rPr>
          <w:rFonts w:hint="eastAsia" w:ascii="仿宋" w:hAnsi="仿宋" w:eastAsia="仿宋" w:cs="仿宋"/>
          <w:b/>
          <w:bCs/>
          <w:color w:val="auto"/>
          <w:sz w:val="24"/>
          <w:highlight w:val="none"/>
        </w:rPr>
      </w:pPr>
    </w:p>
    <w:p w14:paraId="1C9A0533">
      <w:pPr>
        <w:jc w:val="center"/>
        <w:rPr>
          <w:rFonts w:hint="eastAsia" w:ascii="仿宋" w:hAnsi="仿宋" w:eastAsia="仿宋" w:cs="仿宋"/>
          <w:b/>
          <w:bCs/>
          <w:color w:val="auto"/>
          <w:sz w:val="24"/>
          <w:highlight w:val="none"/>
        </w:rPr>
      </w:pPr>
    </w:p>
    <w:p w14:paraId="2D445166">
      <w:pPr>
        <w:jc w:val="center"/>
        <w:rPr>
          <w:rFonts w:hint="eastAsia" w:ascii="仿宋" w:hAnsi="仿宋" w:eastAsia="仿宋" w:cs="仿宋"/>
          <w:b/>
          <w:bCs/>
          <w:color w:val="auto"/>
          <w:sz w:val="24"/>
          <w:highlight w:val="none"/>
        </w:rPr>
      </w:pPr>
    </w:p>
    <w:p w14:paraId="19BB8742">
      <w:pPr>
        <w:jc w:val="center"/>
        <w:rPr>
          <w:rFonts w:hint="eastAsia" w:ascii="仿宋" w:hAnsi="仿宋" w:eastAsia="仿宋" w:cs="仿宋"/>
          <w:b/>
          <w:bCs/>
          <w:color w:val="auto"/>
          <w:sz w:val="24"/>
          <w:highlight w:val="none"/>
        </w:rPr>
      </w:pPr>
    </w:p>
    <w:p w14:paraId="05841518">
      <w:pPr>
        <w:jc w:val="center"/>
        <w:rPr>
          <w:rFonts w:hint="eastAsia" w:ascii="仿宋" w:hAnsi="仿宋" w:eastAsia="仿宋" w:cs="仿宋"/>
          <w:b/>
          <w:bCs/>
          <w:color w:val="auto"/>
          <w:sz w:val="24"/>
          <w:highlight w:val="none"/>
        </w:rPr>
      </w:pPr>
    </w:p>
    <w:p w14:paraId="18E54CCC">
      <w:pPr>
        <w:jc w:val="center"/>
        <w:rPr>
          <w:rFonts w:hint="eastAsia" w:ascii="仿宋" w:hAnsi="仿宋" w:eastAsia="仿宋" w:cs="仿宋"/>
          <w:b/>
          <w:bCs/>
          <w:color w:val="auto"/>
          <w:sz w:val="24"/>
          <w:highlight w:val="none"/>
        </w:rPr>
      </w:pPr>
    </w:p>
    <w:p w14:paraId="05A39CFA">
      <w:pPr>
        <w:jc w:val="center"/>
        <w:rPr>
          <w:rFonts w:hint="eastAsia" w:ascii="仿宋" w:hAnsi="仿宋" w:eastAsia="仿宋" w:cs="仿宋"/>
          <w:b/>
          <w:bCs/>
          <w:color w:val="auto"/>
          <w:sz w:val="24"/>
          <w:highlight w:val="none"/>
        </w:rPr>
      </w:pPr>
    </w:p>
    <w:p w14:paraId="084D0F75">
      <w:pPr>
        <w:jc w:val="center"/>
        <w:rPr>
          <w:rFonts w:hint="eastAsia" w:ascii="仿宋" w:hAnsi="仿宋" w:eastAsia="仿宋" w:cs="仿宋"/>
          <w:b/>
          <w:bCs/>
          <w:color w:val="auto"/>
          <w:sz w:val="24"/>
          <w:highlight w:val="none"/>
        </w:rPr>
      </w:pPr>
    </w:p>
    <w:p w14:paraId="4D6AF9F5">
      <w:pPr>
        <w:jc w:val="center"/>
        <w:rPr>
          <w:rFonts w:hint="eastAsia" w:ascii="仿宋" w:hAnsi="仿宋" w:eastAsia="仿宋" w:cs="仿宋"/>
          <w:b/>
          <w:bCs/>
          <w:color w:val="auto"/>
          <w:sz w:val="24"/>
          <w:highlight w:val="none"/>
        </w:rPr>
      </w:pPr>
    </w:p>
    <w:p w14:paraId="7148B4D0">
      <w:pPr>
        <w:jc w:val="center"/>
        <w:rPr>
          <w:rFonts w:hint="eastAsia" w:ascii="仿宋" w:hAnsi="仿宋" w:eastAsia="仿宋" w:cs="仿宋"/>
          <w:b/>
          <w:bCs/>
          <w:color w:val="auto"/>
          <w:sz w:val="24"/>
          <w:highlight w:val="none"/>
        </w:rPr>
      </w:pPr>
    </w:p>
    <w:p w14:paraId="240309E6">
      <w:pPr>
        <w:jc w:val="center"/>
        <w:rPr>
          <w:rFonts w:hint="eastAsia" w:ascii="仿宋" w:hAnsi="仿宋" w:eastAsia="仿宋" w:cs="仿宋"/>
          <w:b/>
          <w:bCs/>
          <w:color w:val="auto"/>
          <w:sz w:val="24"/>
          <w:highlight w:val="none"/>
        </w:rPr>
      </w:pPr>
    </w:p>
    <w:p w14:paraId="3CB68DC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(2)报价明细表</w:t>
      </w:r>
    </w:p>
    <w:p w14:paraId="7C64F013">
      <w:pPr>
        <w:ind w:firstLine="3960" w:firstLineChars="1650"/>
        <w:rPr>
          <w:rFonts w:hint="eastAsia" w:ascii="仿宋" w:hAnsi="仿宋" w:eastAsia="仿宋" w:cs="仿宋"/>
          <w:color w:val="auto"/>
          <w:kern w:val="0"/>
          <w:sz w:val="24"/>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986"/>
        <w:gridCol w:w="831"/>
        <w:gridCol w:w="2411"/>
        <w:gridCol w:w="540"/>
        <w:gridCol w:w="684"/>
        <w:gridCol w:w="877"/>
        <w:gridCol w:w="893"/>
        <w:gridCol w:w="623"/>
      </w:tblGrid>
      <w:tr w14:paraId="6DF7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13EB0C0C">
            <w:pPr>
              <w:widowControl/>
              <w:spacing w:line="260" w:lineRule="exact"/>
              <w:jc w:val="center"/>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序号</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560FA52E">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品名</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3CD6D592">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品牌（如有）</w:t>
            </w:r>
          </w:p>
        </w:tc>
        <w:tc>
          <w:tcPr>
            <w:tcW w:w="2411" w:type="dxa"/>
            <w:tcBorders>
              <w:top w:val="single" w:color="auto" w:sz="4" w:space="0"/>
              <w:left w:val="single" w:color="auto" w:sz="4" w:space="0"/>
              <w:bottom w:val="single" w:color="auto" w:sz="4" w:space="0"/>
              <w:right w:val="single" w:color="auto" w:sz="4" w:space="0"/>
            </w:tcBorders>
            <w:noWrap w:val="0"/>
            <w:vAlign w:val="center"/>
          </w:tcPr>
          <w:p w14:paraId="399209EB">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规格型号及 主要技术参数</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0D44AF4A">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单位</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6490704E">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数量</w:t>
            </w:r>
          </w:p>
        </w:tc>
        <w:tc>
          <w:tcPr>
            <w:tcW w:w="877" w:type="dxa"/>
            <w:tcBorders>
              <w:top w:val="single" w:color="auto" w:sz="4" w:space="0"/>
              <w:left w:val="single" w:color="auto" w:sz="4" w:space="0"/>
              <w:bottom w:val="single" w:color="auto" w:sz="4" w:space="0"/>
              <w:right w:val="single" w:color="auto" w:sz="4" w:space="0"/>
            </w:tcBorders>
            <w:noWrap w:val="0"/>
            <w:vAlign w:val="center"/>
          </w:tcPr>
          <w:p w14:paraId="69FD262E">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投标</w:t>
            </w:r>
          </w:p>
          <w:p w14:paraId="72323B9C">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单价（元）</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352F795B">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投标</w:t>
            </w:r>
          </w:p>
          <w:p w14:paraId="720728A4">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合价（元）</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393B9CFB">
            <w:pPr>
              <w:widowControl/>
              <w:spacing w:line="26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w:t>
            </w:r>
          </w:p>
        </w:tc>
      </w:tr>
      <w:tr w14:paraId="1799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00" w:type="dxa"/>
            <w:tcBorders>
              <w:left w:val="single" w:color="auto" w:sz="4" w:space="0"/>
              <w:right w:val="single" w:color="auto" w:sz="4" w:space="0"/>
            </w:tcBorders>
            <w:noWrap w:val="0"/>
            <w:vAlign w:val="center"/>
          </w:tcPr>
          <w:p w14:paraId="78EDA715">
            <w:pPr>
              <w:jc w:val="center"/>
              <w:rPr>
                <w:rFonts w:hint="eastAsia" w:ascii="仿宋" w:hAnsi="仿宋" w:eastAsia="仿宋" w:cs="仿宋"/>
                <w:color w:val="auto"/>
                <w:sz w:val="24"/>
                <w:highlight w:val="none"/>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14:paraId="365FE50A">
            <w:pPr>
              <w:widowControl/>
              <w:rPr>
                <w:rFonts w:hint="eastAsia" w:ascii="仿宋" w:hAnsi="仿宋" w:eastAsia="仿宋" w:cs="仿宋"/>
                <w:b/>
                <w:color w:val="auto"/>
                <w:kern w:val="0"/>
                <w:sz w:val="24"/>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62978F6A">
            <w:pPr>
              <w:widowControl/>
              <w:rPr>
                <w:rFonts w:hint="eastAsia" w:ascii="仿宋" w:hAnsi="仿宋" w:eastAsia="仿宋" w:cs="仿宋"/>
                <w:b/>
                <w:color w:val="auto"/>
                <w:kern w:val="0"/>
                <w:sz w:val="24"/>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62859383">
            <w:pPr>
              <w:widowControl/>
              <w:rPr>
                <w:rFonts w:hint="eastAsia" w:ascii="仿宋" w:hAnsi="仿宋" w:eastAsia="仿宋" w:cs="仿宋"/>
                <w:b/>
                <w:color w:val="auto"/>
                <w:kern w:val="0"/>
                <w:sz w:val="24"/>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09D99623">
            <w:pPr>
              <w:widowControl/>
              <w:rPr>
                <w:rFonts w:hint="eastAsia" w:ascii="仿宋" w:hAnsi="仿宋" w:eastAsia="仿宋" w:cs="仿宋"/>
                <w:b/>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1A449EFD">
            <w:pPr>
              <w:widowControl/>
              <w:rPr>
                <w:rFonts w:hint="eastAsia" w:ascii="仿宋" w:hAnsi="仿宋" w:eastAsia="仿宋" w:cs="仿宋"/>
                <w:b/>
                <w:color w:val="auto"/>
                <w:kern w:val="0"/>
                <w:sz w:val="24"/>
                <w:highlight w:val="none"/>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78BB1C85">
            <w:pPr>
              <w:widowControl/>
              <w:rPr>
                <w:rFonts w:hint="eastAsia" w:ascii="仿宋" w:hAnsi="仿宋" w:eastAsia="仿宋" w:cs="仿宋"/>
                <w:b/>
                <w:color w:val="auto"/>
                <w:kern w:val="0"/>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3DBB0DEC">
            <w:pPr>
              <w:widowControl/>
              <w:rPr>
                <w:rFonts w:hint="eastAsia" w:ascii="仿宋" w:hAnsi="仿宋" w:eastAsia="仿宋" w:cs="仿宋"/>
                <w:b/>
                <w:color w:val="auto"/>
                <w:kern w:val="0"/>
                <w:sz w:val="24"/>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center"/>
          </w:tcPr>
          <w:p w14:paraId="1DDACDE5">
            <w:pPr>
              <w:widowControl/>
              <w:rPr>
                <w:rFonts w:hint="eastAsia" w:ascii="仿宋" w:hAnsi="仿宋" w:eastAsia="仿宋" w:cs="仿宋"/>
                <w:b/>
                <w:color w:val="auto"/>
                <w:kern w:val="0"/>
                <w:sz w:val="24"/>
                <w:highlight w:val="none"/>
              </w:rPr>
            </w:pPr>
          </w:p>
        </w:tc>
      </w:tr>
      <w:tr w14:paraId="2918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00" w:type="dxa"/>
            <w:tcBorders>
              <w:left w:val="single" w:color="auto" w:sz="4" w:space="0"/>
              <w:right w:val="single" w:color="auto" w:sz="4" w:space="0"/>
            </w:tcBorders>
            <w:noWrap w:val="0"/>
            <w:vAlign w:val="center"/>
          </w:tcPr>
          <w:p w14:paraId="259D5CA9">
            <w:pPr>
              <w:jc w:val="center"/>
              <w:rPr>
                <w:rFonts w:hint="eastAsia" w:ascii="仿宋" w:hAnsi="仿宋" w:eastAsia="仿宋" w:cs="仿宋"/>
                <w:color w:val="auto"/>
                <w:sz w:val="24"/>
                <w:highlight w:val="none"/>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14:paraId="1997C5E2">
            <w:pPr>
              <w:widowControl/>
              <w:rPr>
                <w:rFonts w:hint="eastAsia" w:ascii="仿宋" w:hAnsi="仿宋" w:eastAsia="仿宋" w:cs="仿宋"/>
                <w:color w:val="auto"/>
                <w:kern w:val="0"/>
                <w:sz w:val="24"/>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49456D1B">
            <w:pPr>
              <w:widowControl/>
              <w:rPr>
                <w:rFonts w:hint="eastAsia" w:ascii="仿宋" w:hAnsi="仿宋" w:eastAsia="仿宋" w:cs="仿宋"/>
                <w:color w:val="auto"/>
                <w:kern w:val="0"/>
                <w:sz w:val="24"/>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700FFD9E">
            <w:pPr>
              <w:widowControl/>
              <w:jc w:val="center"/>
              <w:rPr>
                <w:rFonts w:hint="eastAsia" w:ascii="仿宋" w:hAnsi="仿宋" w:eastAsia="仿宋" w:cs="仿宋"/>
                <w:b/>
                <w:color w:val="auto"/>
                <w:kern w:val="0"/>
                <w:sz w:val="24"/>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5A9592A9">
            <w:pPr>
              <w:widowControl/>
              <w:jc w:val="center"/>
              <w:rPr>
                <w:rFonts w:hint="eastAsia" w:ascii="仿宋" w:hAnsi="仿宋" w:eastAsia="仿宋" w:cs="仿宋"/>
                <w:b/>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2CE9588E">
            <w:pPr>
              <w:widowControl/>
              <w:jc w:val="center"/>
              <w:rPr>
                <w:rFonts w:hint="eastAsia" w:ascii="仿宋" w:hAnsi="仿宋" w:eastAsia="仿宋" w:cs="仿宋"/>
                <w:b/>
                <w:color w:val="auto"/>
                <w:kern w:val="0"/>
                <w:sz w:val="24"/>
                <w:highlight w:val="none"/>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19AC25EE">
            <w:pPr>
              <w:widowControl/>
              <w:jc w:val="center"/>
              <w:rPr>
                <w:rFonts w:hint="eastAsia" w:ascii="仿宋" w:hAnsi="仿宋" w:eastAsia="仿宋" w:cs="仿宋"/>
                <w:b/>
                <w:color w:val="auto"/>
                <w:kern w:val="0"/>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3BED873F">
            <w:pPr>
              <w:widowControl/>
              <w:jc w:val="center"/>
              <w:rPr>
                <w:rFonts w:hint="eastAsia" w:ascii="仿宋" w:hAnsi="仿宋" w:eastAsia="仿宋" w:cs="仿宋"/>
                <w:b/>
                <w:color w:val="auto"/>
                <w:kern w:val="0"/>
                <w:sz w:val="24"/>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center"/>
          </w:tcPr>
          <w:p w14:paraId="21FF5D03">
            <w:pPr>
              <w:widowControl/>
              <w:jc w:val="center"/>
              <w:rPr>
                <w:rFonts w:hint="eastAsia" w:ascii="仿宋" w:hAnsi="仿宋" w:eastAsia="仿宋" w:cs="仿宋"/>
                <w:b/>
                <w:color w:val="auto"/>
                <w:kern w:val="0"/>
                <w:sz w:val="24"/>
                <w:highlight w:val="none"/>
              </w:rPr>
            </w:pPr>
          </w:p>
        </w:tc>
      </w:tr>
      <w:tr w14:paraId="3739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0" w:type="dxa"/>
            <w:tcBorders>
              <w:left w:val="single" w:color="auto" w:sz="4" w:space="0"/>
              <w:right w:val="single" w:color="auto" w:sz="4" w:space="0"/>
            </w:tcBorders>
            <w:noWrap w:val="0"/>
            <w:vAlign w:val="center"/>
          </w:tcPr>
          <w:p w14:paraId="4571FC4A">
            <w:pPr>
              <w:jc w:val="center"/>
              <w:rPr>
                <w:rFonts w:hint="eastAsia" w:ascii="仿宋" w:hAnsi="仿宋" w:eastAsia="仿宋" w:cs="仿宋"/>
                <w:color w:val="auto"/>
                <w:sz w:val="24"/>
                <w:highlight w:val="none"/>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14:paraId="4608F6C5">
            <w:pPr>
              <w:widowControl/>
              <w:rPr>
                <w:rFonts w:hint="eastAsia" w:ascii="仿宋" w:hAnsi="仿宋" w:eastAsia="仿宋" w:cs="仿宋"/>
                <w:color w:val="auto"/>
                <w:kern w:val="0"/>
                <w:sz w:val="24"/>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28538B8A">
            <w:pPr>
              <w:widowControl/>
              <w:rPr>
                <w:rFonts w:hint="eastAsia" w:ascii="仿宋" w:hAnsi="仿宋" w:eastAsia="仿宋" w:cs="仿宋"/>
                <w:color w:val="auto"/>
                <w:kern w:val="0"/>
                <w:sz w:val="24"/>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7168CFF4">
            <w:pPr>
              <w:widowControl/>
              <w:jc w:val="center"/>
              <w:rPr>
                <w:rFonts w:hint="eastAsia" w:ascii="仿宋" w:hAnsi="仿宋" w:eastAsia="仿宋" w:cs="仿宋"/>
                <w:b/>
                <w:color w:val="auto"/>
                <w:kern w:val="0"/>
                <w:sz w:val="24"/>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47D2BEB5">
            <w:pPr>
              <w:widowControl/>
              <w:jc w:val="center"/>
              <w:rPr>
                <w:rFonts w:hint="eastAsia" w:ascii="仿宋" w:hAnsi="仿宋" w:eastAsia="仿宋" w:cs="仿宋"/>
                <w:b/>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244DDB22">
            <w:pPr>
              <w:widowControl/>
              <w:jc w:val="center"/>
              <w:rPr>
                <w:rFonts w:hint="eastAsia" w:ascii="仿宋" w:hAnsi="仿宋" w:eastAsia="仿宋" w:cs="仿宋"/>
                <w:b/>
                <w:color w:val="auto"/>
                <w:kern w:val="0"/>
                <w:sz w:val="24"/>
                <w:highlight w:val="none"/>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57D53B9F">
            <w:pPr>
              <w:widowControl/>
              <w:jc w:val="center"/>
              <w:rPr>
                <w:rFonts w:hint="eastAsia" w:ascii="仿宋" w:hAnsi="仿宋" w:eastAsia="仿宋" w:cs="仿宋"/>
                <w:b/>
                <w:color w:val="auto"/>
                <w:kern w:val="0"/>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0E608E80">
            <w:pPr>
              <w:widowControl/>
              <w:jc w:val="center"/>
              <w:rPr>
                <w:rFonts w:hint="eastAsia" w:ascii="仿宋" w:hAnsi="仿宋" w:eastAsia="仿宋" w:cs="仿宋"/>
                <w:b/>
                <w:color w:val="auto"/>
                <w:kern w:val="0"/>
                <w:sz w:val="24"/>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center"/>
          </w:tcPr>
          <w:p w14:paraId="3259916C">
            <w:pPr>
              <w:widowControl/>
              <w:jc w:val="center"/>
              <w:rPr>
                <w:rFonts w:hint="eastAsia" w:ascii="仿宋" w:hAnsi="仿宋" w:eastAsia="仿宋" w:cs="仿宋"/>
                <w:b/>
                <w:color w:val="auto"/>
                <w:kern w:val="0"/>
                <w:sz w:val="24"/>
                <w:highlight w:val="none"/>
              </w:rPr>
            </w:pPr>
          </w:p>
        </w:tc>
      </w:tr>
      <w:tr w14:paraId="32BE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00" w:type="dxa"/>
            <w:tcBorders>
              <w:left w:val="single" w:color="auto" w:sz="4" w:space="0"/>
              <w:right w:val="single" w:color="auto" w:sz="4" w:space="0"/>
            </w:tcBorders>
            <w:noWrap w:val="0"/>
            <w:vAlign w:val="center"/>
          </w:tcPr>
          <w:p w14:paraId="2146853B">
            <w:pPr>
              <w:jc w:val="center"/>
              <w:rPr>
                <w:rFonts w:hint="eastAsia" w:ascii="仿宋" w:hAnsi="仿宋" w:eastAsia="仿宋" w:cs="仿宋"/>
                <w:color w:val="auto"/>
                <w:sz w:val="24"/>
                <w:highlight w:val="none"/>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14:paraId="6E3512D0">
            <w:pPr>
              <w:widowControl/>
              <w:rPr>
                <w:rFonts w:hint="eastAsia" w:ascii="仿宋" w:hAnsi="仿宋" w:eastAsia="仿宋" w:cs="仿宋"/>
                <w:b/>
                <w:color w:val="auto"/>
                <w:kern w:val="0"/>
                <w:sz w:val="24"/>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7A4A9C5B">
            <w:pPr>
              <w:widowControl/>
              <w:rPr>
                <w:rFonts w:hint="eastAsia" w:ascii="仿宋" w:hAnsi="仿宋" w:eastAsia="仿宋" w:cs="仿宋"/>
                <w:b/>
                <w:color w:val="auto"/>
                <w:kern w:val="0"/>
                <w:sz w:val="24"/>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5035E7A1">
            <w:pPr>
              <w:widowControl/>
              <w:rPr>
                <w:rFonts w:hint="eastAsia" w:ascii="仿宋" w:hAnsi="仿宋" w:eastAsia="仿宋" w:cs="仿宋"/>
                <w:b/>
                <w:color w:val="auto"/>
                <w:kern w:val="0"/>
                <w:sz w:val="24"/>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1B717CAB">
            <w:pPr>
              <w:widowControl/>
              <w:rPr>
                <w:rFonts w:hint="eastAsia" w:ascii="仿宋" w:hAnsi="仿宋" w:eastAsia="仿宋" w:cs="仿宋"/>
                <w:b/>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133D683E">
            <w:pPr>
              <w:widowControl/>
              <w:rPr>
                <w:rFonts w:hint="eastAsia" w:ascii="仿宋" w:hAnsi="仿宋" w:eastAsia="仿宋" w:cs="仿宋"/>
                <w:b/>
                <w:color w:val="auto"/>
                <w:kern w:val="0"/>
                <w:sz w:val="24"/>
                <w:highlight w:val="none"/>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29D44B1D">
            <w:pPr>
              <w:widowControl/>
              <w:rPr>
                <w:rFonts w:hint="eastAsia" w:ascii="仿宋" w:hAnsi="仿宋" w:eastAsia="仿宋" w:cs="仿宋"/>
                <w:b/>
                <w:color w:val="auto"/>
                <w:kern w:val="0"/>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422C4AAD">
            <w:pPr>
              <w:widowControl/>
              <w:rPr>
                <w:rFonts w:hint="eastAsia" w:ascii="仿宋" w:hAnsi="仿宋" w:eastAsia="仿宋" w:cs="仿宋"/>
                <w:b/>
                <w:color w:val="auto"/>
                <w:kern w:val="0"/>
                <w:sz w:val="24"/>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center"/>
          </w:tcPr>
          <w:p w14:paraId="4E85CCCC">
            <w:pPr>
              <w:widowControl/>
              <w:rPr>
                <w:rFonts w:hint="eastAsia" w:ascii="仿宋" w:hAnsi="仿宋" w:eastAsia="仿宋" w:cs="仿宋"/>
                <w:b/>
                <w:color w:val="auto"/>
                <w:kern w:val="0"/>
                <w:sz w:val="24"/>
                <w:highlight w:val="none"/>
              </w:rPr>
            </w:pPr>
          </w:p>
        </w:tc>
      </w:tr>
      <w:tr w14:paraId="3342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00" w:type="dxa"/>
            <w:tcBorders>
              <w:left w:val="single" w:color="auto" w:sz="4" w:space="0"/>
              <w:right w:val="single" w:color="auto" w:sz="4" w:space="0"/>
            </w:tcBorders>
            <w:noWrap w:val="0"/>
            <w:vAlign w:val="center"/>
          </w:tcPr>
          <w:p w14:paraId="70844021">
            <w:pPr>
              <w:jc w:val="center"/>
              <w:rPr>
                <w:rFonts w:hint="eastAsia" w:ascii="仿宋" w:hAnsi="仿宋" w:eastAsia="仿宋" w:cs="仿宋"/>
                <w:color w:val="auto"/>
                <w:sz w:val="24"/>
                <w:highlight w:val="none"/>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14:paraId="2880E2F6">
            <w:pPr>
              <w:widowControl/>
              <w:rPr>
                <w:rFonts w:hint="eastAsia" w:ascii="仿宋" w:hAnsi="仿宋" w:eastAsia="仿宋" w:cs="仿宋"/>
                <w:b/>
                <w:color w:val="auto"/>
                <w:kern w:val="0"/>
                <w:sz w:val="24"/>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3EA35CCC">
            <w:pPr>
              <w:widowControl/>
              <w:rPr>
                <w:rFonts w:hint="eastAsia" w:ascii="仿宋" w:hAnsi="仿宋" w:eastAsia="仿宋" w:cs="仿宋"/>
                <w:b/>
                <w:color w:val="auto"/>
                <w:kern w:val="0"/>
                <w:sz w:val="24"/>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09797948">
            <w:pPr>
              <w:widowControl/>
              <w:rPr>
                <w:rFonts w:hint="eastAsia" w:ascii="仿宋" w:hAnsi="仿宋" w:eastAsia="仿宋" w:cs="仿宋"/>
                <w:b/>
                <w:color w:val="auto"/>
                <w:kern w:val="0"/>
                <w:sz w:val="24"/>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3C9E4DE1">
            <w:pPr>
              <w:widowControl/>
              <w:rPr>
                <w:rFonts w:hint="eastAsia" w:ascii="仿宋" w:hAnsi="仿宋" w:eastAsia="仿宋" w:cs="仿宋"/>
                <w:b/>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12582D3C">
            <w:pPr>
              <w:widowControl/>
              <w:rPr>
                <w:rFonts w:hint="eastAsia" w:ascii="仿宋" w:hAnsi="仿宋" w:eastAsia="仿宋" w:cs="仿宋"/>
                <w:b/>
                <w:color w:val="auto"/>
                <w:kern w:val="0"/>
                <w:sz w:val="24"/>
                <w:highlight w:val="none"/>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6B473C46">
            <w:pPr>
              <w:widowControl/>
              <w:rPr>
                <w:rFonts w:hint="eastAsia" w:ascii="仿宋" w:hAnsi="仿宋" w:eastAsia="仿宋" w:cs="仿宋"/>
                <w:b/>
                <w:color w:val="auto"/>
                <w:kern w:val="0"/>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66026A80">
            <w:pPr>
              <w:widowControl/>
              <w:rPr>
                <w:rFonts w:hint="eastAsia" w:ascii="仿宋" w:hAnsi="仿宋" w:eastAsia="仿宋" w:cs="仿宋"/>
                <w:b/>
                <w:color w:val="auto"/>
                <w:kern w:val="0"/>
                <w:sz w:val="24"/>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center"/>
          </w:tcPr>
          <w:p w14:paraId="34B7A053">
            <w:pPr>
              <w:widowControl/>
              <w:rPr>
                <w:rFonts w:hint="eastAsia" w:ascii="仿宋" w:hAnsi="仿宋" w:eastAsia="仿宋" w:cs="仿宋"/>
                <w:b/>
                <w:color w:val="auto"/>
                <w:kern w:val="0"/>
                <w:sz w:val="24"/>
                <w:highlight w:val="none"/>
              </w:rPr>
            </w:pPr>
          </w:p>
        </w:tc>
      </w:tr>
      <w:tr w14:paraId="5B4D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00" w:type="dxa"/>
            <w:tcBorders>
              <w:left w:val="single" w:color="auto" w:sz="4" w:space="0"/>
              <w:right w:val="single" w:color="auto" w:sz="4" w:space="0"/>
            </w:tcBorders>
            <w:noWrap w:val="0"/>
            <w:vAlign w:val="center"/>
          </w:tcPr>
          <w:p w14:paraId="0DB8815D">
            <w:pPr>
              <w:jc w:val="center"/>
              <w:rPr>
                <w:rFonts w:hint="eastAsia" w:ascii="仿宋" w:hAnsi="仿宋" w:eastAsia="仿宋" w:cs="仿宋"/>
                <w:color w:val="auto"/>
                <w:sz w:val="24"/>
                <w:highlight w:val="none"/>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14:paraId="0686A112">
            <w:pPr>
              <w:widowControl/>
              <w:rPr>
                <w:rFonts w:hint="eastAsia" w:ascii="仿宋" w:hAnsi="仿宋" w:eastAsia="仿宋" w:cs="仿宋"/>
                <w:color w:val="auto"/>
                <w:kern w:val="0"/>
                <w:sz w:val="24"/>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2459CBEA">
            <w:pPr>
              <w:widowControl/>
              <w:rPr>
                <w:rFonts w:hint="eastAsia" w:ascii="仿宋" w:hAnsi="仿宋" w:eastAsia="仿宋" w:cs="仿宋"/>
                <w:color w:val="auto"/>
                <w:kern w:val="0"/>
                <w:sz w:val="24"/>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73AF47A5">
            <w:pPr>
              <w:widowControl/>
              <w:rPr>
                <w:rFonts w:hint="eastAsia" w:ascii="仿宋" w:hAnsi="仿宋" w:eastAsia="仿宋" w:cs="仿宋"/>
                <w:b/>
                <w:color w:val="auto"/>
                <w:kern w:val="0"/>
                <w:sz w:val="24"/>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6FD67F6B">
            <w:pPr>
              <w:widowControl/>
              <w:jc w:val="center"/>
              <w:rPr>
                <w:rFonts w:hint="eastAsia" w:ascii="仿宋" w:hAnsi="仿宋" w:eastAsia="仿宋" w:cs="仿宋"/>
                <w:b/>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0FDB5E8B">
            <w:pPr>
              <w:widowControl/>
              <w:jc w:val="center"/>
              <w:rPr>
                <w:rFonts w:hint="eastAsia" w:ascii="仿宋" w:hAnsi="仿宋" w:eastAsia="仿宋" w:cs="仿宋"/>
                <w:b/>
                <w:color w:val="auto"/>
                <w:kern w:val="0"/>
                <w:sz w:val="24"/>
                <w:highlight w:val="none"/>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351CA603">
            <w:pPr>
              <w:widowControl/>
              <w:jc w:val="center"/>
              <w:rPr>
                <w:rFonts w:hint="eastAsia" w:ascii="仿宋" w:hAnsi="仿宋" w:eastAsia="仿宋" w:cs="仿宋"/>
                <w:b/>
                <w:color w:val="auto"/>
                <w:kern w:val="0"/>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022DD0D3">
            <w:pPr>
              <w:widowControl/>
              <w:jc w:val="center"/>
              <w:rPr>
                <w:rFonts w:hint="eastAsia" w:ascii="仿宋" w:hAnsi="仿宋" w:eastAsia="仿宋" w:cs="仿宋"/>
                <w:b/>
                <w:color w:val="auto"/>
                <w:kern w:val="0"/>
                <w:sz w:val="24"/>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center"/>
          </w:tcPr>
          <w:p w14:paraId="6362F691">
            <w:pPr>
              <w:widowControl/>
              <w:jc w:val="center"/>
              <w:rPr>
                <w:rFonts w:hint="eastAsia" w:ascii="仿宋" w:hAnsi="仿宋" w:eastAsia="仿宋" w:cs="仿宋"/>
                <w:b/>
                <w:color w:val="auto"/>
                <w:kern w:val="0"/>
                <w:sz w:val="24"/>
                <w:highlight w:val="none"/>
              </w:rPr>
            </w:pPr>
          </w:p>
        </w:tc>
      </w:tr>
      <w:tr w14:paraId="0193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00" w:type="dxa"/>
            <w:tcBorders>
              <w:left w:val="single" w:color="auto" w:sz="4" w:space="0"/>
              <w:right w:val="single" w:color="auto" w:sz="4" w:space="0"/>
            </w:tcBorders>
            <w:noWrap w:val="0"/>
            <w:vAlign w:val="center"/>
          </w:tcPr>
          <w:p w14:paraId="3A2F397D">
            <w:pPr>
              <w:jc w:val="center"/>
              <w:rPr>
                <w:rFonts w:hint="eastAsia" w:ascii="仿宋" w:hAnsi="仿宋" w:eastAsia="仿宋" w:cs="仿宋"/>
                <w:color w:val="auto"/>
                <w:sz w:val="24"/>
                <w:highlight w:val="none"/>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14:paraId="2B38D0B9">
            <w:pPr>
              <w:widowControl/>
              <w:rPr>
                <w:rFonts w:hint="eastAsia" w:ascii="仿宋" w:hAnsi="仿宋" w:eastAsia="仿宋" w:cs="仿宋"/>
                <w:color w:val="auto"/>
                <w:kern w:val="0"/>
                <w:sz w:val="24"/>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203AB585">
            <w:pPr>
              <w:widowControl/>
              <w:rPr>
                <w:rFonts w:hint="eastAsia" w:ascii="仿宋" w:hAnsi="仿宋" w:eastAsia="仿宋" w:cs="仿宋"/>
                <w:color w:val="auto"/>
                <w:kern w:val="0"/>
                <w:sz w:val="24"/>
                <w:highlight w:val="none"/>
              </w:rPr>
            </w:pPr>
          </w:p>
        </w:tc>
        <w:tc>
          <w:tcPr>
            <w:tcW w:w="2411" w:type="dxa"/>
            <w:tcBorders>
              <w:top w:val="single" w:color="auto" w:sz="4" w:space="0"/>
              <w:left w:val="single" w:color="auto" w:sz="4" w:space="0"/>
              <w:bottom w:val="single" w:color="auto" w:sz="4" w:space="0"/>
              <w:right w:val="single" w:color="auto" w:sz="4" w:space="0"/>
            </w:tcBorders>
            <w:noWrap w:val="0"/>
            <w:vAlign w:val="center"/>
          </w:tcPr>
          <w:p w14:paraId="41490D18">
            <w:pPr>
              <w:widowControl/>
              <w:rPr>
                <w:rFonts w:hint="eastAsia" w:ascii="仿宋" w:hAnsi="仿宋" w:eastAsia="仿宋" w:cs="仿宋"/>
                <w:b/>
                <w:color w:val="auto"/>
                <w:kern w:val="0"/>
                <w:sz w:val="24"/>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3FD51411">
            <w:pPr>
              <w:widowControl/>
              <w:jc w:val="center"/>
              <w:rPr>
                <w:rFonts w:hint="eastAsia" w:ascii="仿宋" w:hAnsi="仿宋" w:eastAsia="仿宋" w:cs="仿宋"/>
                <w:b/>
                <w:color w:val="auto"/>
                <w:kern w:val="0"/>
                <w:sz w:val="24"/>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0A7E3BB4">
            <w:pPr>
              <w:widowControl/>
              <w:jc w:val="center"/>
              <w:rPr>
                <w:rFonts w:hint="eastAsia" w:ascii="仿宋" w:hAnsi="仿宋" w:eastAsia="仿宋" w:cs="仿宋"/>
                <w:b/>
                <w:color w:val="auto"/>
                <w:kern w:val="0"/>
                <w:sz w:val="24"/>
                <w:highlight w:val="none"/>
              </w:rPr>
            </w:pPr>
          </w:p>
        </w:tc>
        <w:tc>
          <w:tcPr>
            <w:tcW w:w="877" w:type="dxa"/>
            <w:tcBorders>
              <w:top w:val="single" w:color="auto" w:sz="4" w:space="0"/>
              <w:left w:val="single" w:color="auto" w:sz="4" w:space="0"/>
              <w:bottom w:val="single" w:color="auto" w:sz="4" w:space="0"/>
              <w:right w:val="single" w:color="auto" w:sz="4" w:space="0"/>
            </w:tcBorders>
            <w:noWrap w:val="0"/>
            <w:vAlign w:val="center"/>
          </w:tcPr>
          <w:p w14:paraId="2B8AB5EE">
            <w:pPr>
              <w:widowControl/>
              <w:jc w:val="center"/>
              <w:rPr>
                <w:rFonts w:hint="eastAsia" w:ascii="仿宋" w:hAnsi="仿宋" w:eastAsia="仿宋" w:cs="仿宋"/>
                <w:b/>
                <w:color w:val="auto"/>
                <w:kern w:val="0"/>
                <w:sz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14:paraId="63F961C7">
            <w:pPr>
              <w:widowControl/>
              <w:jc w:val="center"/>
              <w:rPr>
                <w:rFonts w:hint="eastAsia" w:ascii="仿宋" w:hAnsi="仿宋" w:eastAsia="仿宋" w:cs="仿宋"/>
                <w:b/>
                <w:color w:val="auto"/>
                <w:kern w:val="0"/>
                <w:sz w:val="24"/>
                <w:highlight w:val="none"/>
              </w:rPr>
            </w:pPr>
          </w:p>
        </w:tc>
        <w:tc>
          <w:tcPr>
            <w:tcW w:w="623" w:type="dxa"/>
            <w:tcBorders>
              <w:top w:val="single" w:color="auto" w:sz="4" w:space="0"/>
              <w:left w:val="single" w:color="auto" w:sz="4" w:space="0"/>
              <w:bottom w:val="single" w:color="auto" w:sz="4" w:space="0"/>
              <w:right w:val="single" w:color="auto" w:sz="4" w:space="0"/>
            </w:tcBorders>
            <w:noWrap w:val="0"/>
            <w:vAlign w:val="center"/>
          </w:tcPr>
          <w:p w14:paraId="7AD35227">
            <w:pPr>
              <w:widowControl/>
              <w:jc w:val="center"/>
              <w:rPr>
                <w:rFonts w:hint="eastAsia" w:ascii="仿宋" w:hAnsi="仿宋" w:eastAsia="仿宋" w:cs="仿宋"/>
                <w:b/>
                <w:color w:val="auto"/>
                <w:kern w:val="0"/>
                <w:sz w:val="24"/>
                <w:highlight w:val="none"/>
              </w:rPr>
            </w:pPr>
          </w:p>
        </w:tc>
      </w:tr>
      <w:tr w14:paraId="4892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845" w:type="dxa"/>
            <w:gridSpan w:val="9"/>
            <w:tcBorders>
              <w:left w:val="single" w:color="auto" w:sz="4" w:space="0"/>
              <w:right w:val="single" w:color="auto" w:sz="4" w:space="0"/>
            </w:tcBorders>
            <w:noWrap w:val="0"/>
            <w:vAlign w:val="center"/>
          </w:tcPr>
          <w:p w14:paraId="125EDB3D">
            <w:pPr>
              <w:ind w:firstLine="120" w:firstLineChars="5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投标总报价合计：人民币（大写）</w:t>
            </w:r>
            <w:r>
              <w:rPr>
                <w:rFonts w:hint="eastAsia" w:ascii="仿宋" w:hAnsi="仿宋" w:eastAsia="仿宋" w:cs="仿宋"/>
                <w:b/>
                <w:color w:val="auto"/>
                <w:kern w:val="0"/>
                <w:sz w:val="24"/>
                <w:highlight w:val="none"/>
                <w:u w:val="single"/>
              </w:rPr>
              <w:t xml:space="preserve">                                  </w:t>
            </w:r>
            <w:r>
              <w:rPr>
                <w:rFonts w:hint="eastAsia" w:ascii="仿宋" w:hAnsi="仿宋" w:eastAsia="仿宋" w:cs="仿宋"/>
                <w:b/>
                <w:color w:val="auto"/>
                <w:kern w:val="0"/>
                <w:sz w:val="24"/>
                <w:highlight w:val="none"/>
              </w:rPr>
              <w:t xml:space="preserve"> （￥：</w:t>
            </w:r>
            <w:r>
              <w:rPr>
                <w:rFonts w:hint="eastAsia" w:ascii="仿宋" w:hAnsi="仿宋" w:eastAsia="仿宋" w:cs="仿宋"/>
                <w:b/>
                <w:color w:val="auto"/>
                <w:kern w:val="0"/>
                <w:sz w:val="24"/>
                <w:highlight w:val="none"/>
                <w:u w:val="single"/>
              </w:rPr>
              <w:t xml:space="preserve">     </w:t>
            </w:r>
            <w:r>
              <w:rPr>
                <w:rFonts w:hint="eastAsia" w:ascii="仿宋" w:hAnsi="仿宋" w:eastAsia="仿宋" w:cs="仿宋"/>
                <w:b/>
                <w:color w:val="auto"/>
                <w:kern w:val="0"/>
                <w:sz w:val="24"/>
                <w:highlight w:val="none"/>
              </w:rPr>
              <w:t>元）</w:t>
            </w:r>
          </w:p>
        </w:tc>
      </w:tr>
    </w:tbl>
    <w:p w14:paraId="61FCF781">
      <w:pPr>
        <w:pStyle w:val="10"/>
        <w:ind w:left="0"/>
        <w:rPr>
          <w:rStyle w:val="19"/>
          <w:rFonts w:hint="eastAsia" w:ascii="仿宋" w:hAnsi="仿宋" w:eastAsia="仿宋" w:cs="仿宋"/>
          <w:color w:val="auto"/>
          <w:sz w:val="28"/>
          <w:szCs w:val="28"/>
          <w:highlight w:val="none"/>
        </w:rPr>
      </w:pPr>
    </w:p>
    <w:p w14:paraId="11351EF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1.报价一经涂改，应在涂改处加盖单位公章或由法定代表人或授权委托人签字或盖章，否则其投标作无效标处理。</w:t>
      </w:r>
    </w:p>
    <w:p w14:paraId="25EA79F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2.以上金额</w:t>
      </w:r>
      <w:r>
        <w:rPr>
          <w:rFonts w:hint="eastAsia" w:ascii="仿宋" w:hAnsi="仿宋" w:eastAsia="仿宋" w:cs="仿宋"/>
          <w:color w:val="auto"/>
          <w:sz w:val="24"/>
          <w:highlight w:val="none"/>
          <w:lang w:eastAsia="zh-CN"/>
        </w:rPr>
        <w:t>包括供货、运输、装卸、安装调试、产品保护、备品备件、税金、培训、验收、辅助工作、售后服务等</w:t>
      </w:r>
      <w:r>
        <w:rPr>
          <w:rFonts w:hint="eastAsia" w:ascii="仿宋" w:hAnsi="仿宋" w:eastAsia="仿宋" w:cs="仿宋"/>
          <w:color w:val="auto"/>
          <w:sz w:val="24"/>
          <w:highlight w:val="none"/>
        </w:rPr>
        <w:t>完成本项目的所有费用。</w:t>
      </w:r>
    </w:p>
    <w:p w14:paraId="6AD30061">
      <w:pPr>
        <w:snapToGrid w:val="0"/>
        <w:spacing w:line="360" w:lineRule="auto"/>
        <w:ind w:firstLine="480" w:firstLineChars="200"/>
        <w:jc w:val="left"/>
        <w:rPr>
          <w:rFonts w:hint="eastAsia" w:ascii="仿宋" w:hAnsi="仿宋" w:eastAsia="仿宋" w:cs="仿宋"/>
          <w:color w:val="auto"/>
          <w:sz w:val="24"/>
          <w:highlight w:val="none"/>
        </w:rPr>
      </w:pPr>
    </w:p>
    <w:p w14:paraId="10E0FEDA">
      <w:pPr>
        <w:snapToGrid w:val="0"/>
        <w:spacing w:line="360" w:lineRule="auto"/>
        <w:ind w:firstLine="480" w:firstLineChars="200"/>
        <w:rPr>
          <w:rFonts w:hint="eastAsia" w:ascii="仿宋" w:hAnsi="仿宋" w:eastAsia="仿宋" w:cs="仿宋"/>
          <w:color w:val="auto"/>
          <w:sz w:val="24"/>
          <w:highlight w:val="none"/>
        </w:rPr>
      </w:pPr>
    </w:p>
    <w:p w14:paraId="108ED7D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法定代表人或委托代理人（签字或盖章）：                    </w:t>
      </w:r>
    </w:p>
    <w:p w14:paraId="6F58434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投标人名称（盖章）：                                 </w:t>
      </w:r>
    </w:p>
    <w:p w14:paraId="004CE950">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日期：    年   月   日</w:t>
      </w:r>
    </w:p>
    <w:p w14:paraId="4D218DD6">
      <w:pPr>
        <w:rPr>
          <w:rStyle w:val="19"/>
          <w:rFonts w:hint="eastAsia" w:ascii="仿宋" w:hAnsi="仿宋" w:eastAsia="仿宋" w:cs="仿宋"/>
          <w:color w:val="auto"/>
          <w:sz w:val="28"/>
          <w:szCs w:val="28"/>
          <w:highlight w:val="none"/>
        </w:rPr>
      </w:pPr>
    </w:p>
    <w:p w14:paraId="2A60EC49">
      <w:pPr>
        <w:pStyle w:val="20"/>
        <w:rPr>
          <w:rFonts w:hint="eastAsia" w:ascii="仿宋" w:hAnsi="仿宋" w:eastAsia="仿宋" w:cs="仿宋"/>
          <w:color w:val="auto"/>
          <w:highlight w:val="none"/>
        </w:rPr>
      </w:pPr>
    </w:p>
    <w:p w14:paraId="25C4E56E">
      <w:pPr>
        <w:pStyle w:val="10"/>
        <w:rPr>
          <w:rFonts w:hint="eastAsia" w:ascii="仿宋" w:hAnsi="仿宋" w:eastAsia="仿宋" w:cs="仿宋"/>
          <w:color w:val="auto"/>
          <w:highlight w:val="none"/>
        </w:rPr>
      </w:pPr>
    </w:p>
    <w:p w14:paraId="4928BA51">
      <w:pPr>
        <w:rPr>
          <w:rStyle w:val="19"/>
          <w:rFonts w:hint="eastAsia" w:ascii="仿宋" w:hAnsi="仿宋" w:eastAsia="仿宋" w:cs="仿宋"/>
          <w:color w:val="auto"/>
          <w:sz w:val="28"/>
          <w:szCs w:val="28"/>
          <w:highlight w:val="none"/>
        </w:rPr>
      </w:pPr>
    </w:p>
    <w:p w14:paraId="322875F8">
      <w:pPr>
        <w:rPr>
          <w:rStyle w:val="19"/>
          <w:rFonts w:hint="eastAsia" w:ascii="仿宋" w:hAnsi="仿宋" w:eastAsia="仿宋" w:cs="仿宋"/>
          <w:color w:val="auto"/>
          <w:sz w:val="28"/>
          <w:szCs w:val="28"/>
          <w:highlight w:val="none"/>
        </w:rPr>
      </w:pPr>
    </w:p>
    <w:p w14:paraId="2B080A5A">
      <w:pPr>
        <w:rPr>
          <w:rStyle w:val="19"/>
          <w:rFonts w:hint="eastAsia" w:ascii="仿宋" w:hAnsi="仿宋" w:eastAsia="仿宋" w:cs="仿宋"/>
          <w:color w:val="auto"/>
          <w:sz w:val="28"/>
          <w:szCs w:val="28"/>
          <w:highlight w:val="none"/>
        </w:rPr>
      </w:pPr>
    </w:p>
    <w:p w14:paraId="7C9ABB58">
      <w:pPr>
        <w:rPr>
          <w:rStyle w:val="19"/>
          <w:rFonts w:hint="eastAsia" w:ascii="仿宋" w:hAnsi="仿宋" w:eastAsia="仿宋" w:cs="仿宋"/>
          <w:color w:val="auto"/>
          <w:sz w:val="28"/>
          <w:szCs w:val="28"/>
          <w:highlight w:val="none"/>
        </w:rPr>
      </w:pPr>
    </w:p>
    <w:p w14:paraId="1472AF8F">
      <w:pPr>
        <w:rPr>
          <w:rStyle w:val="19"/>
          <w:rFonts w:hint="eastAsia" w:ascii="仿宋" w:hAnsi="仿宋" w:eastAsia="仿宋" w:cs="仿宋"/>
          <w:color w:val="auto"/>
          <w:sz w:val="28"/>
          <w:szCs w:val="28"/>
          <w:highlight w:val="none"/>
        </w:rPr>
      </w:pPr>
      <w:r>
        <w:rPr>
          <w:rStyle w:val="19"/>
          <w:rFonts w:hint="eastAsia" w:ascii="仿宋" w:hAnsi="仿宋" w:eastAsia="仿宋" w:cs="仿宋"/>
          <w:color w:val="auto"/>
          <w:sz w:val="28"/>
          <w:szCs w:val="28"/>
          <w:highlight w:val="none"/>
        </w:rPr>
        <w:t>格式6</w:t>
      </w:r>
    </w:p>
    <w:p w14:paraId="31D9C653">
      <w:pPr>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售后服务及承诺</w:t>
      </w:r>
    </w:p>
    <w:p w14:paraId="69294B01">
      <w:pPr>
        <w:adjustRightInd w:val="0"/>
        <w:snapToGrid w:val="0"/>
        <w:spacing w:after="156" w:afterLines="50"/>
        <w:rPr>
          <w:rFonts w:hint="eastAsia" w:ascii="仿宋" w:hAnsi="仿宋" w:eastAsia="仿宋" w:cs="仿宋"/>
          <w:color w:val="auto"/>
          <w:spacing w:val="20"/>
          <w:sz w:val="28"/>
          <w:szCs w:val="28"/>
          <w:highlight w:val="none"/>
        </w:rPr>
      </w:pPr>
    </w:p>
    <w:p w14:paraId="2F46D336">
      <w:pPr>
        <w:adjustRightInd w:val="0"/>
        <w:snapToGrid w:val="0"/>
        <w:spacing w:after="156" w:afterLines="50"/>
        <w:ind w:firstLine="280" w:firstLineChars="100"/>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招标编号：</w:t>
      </w:r>
    </w:p>
    <w:tbl>
      <w:tblPr>
        <w:tblStyle w:val="15"/>
        <w:tblW w:w="0" w:type="auto"/>
        <w:jc w:val="center"/>
        <w:tblLayout w:type="fixed"/>
        <w:tblCellMar>
          <w:top w:w="0" w:type="dxa"/>
          <w:left w:w="0" w:type="dxa"/>
          <w:bottom w:w="0" w:type="dxa"/>
          <w:right w:w="0" w:type="dxa"/>
        </w:tblCellMar>
      </w:tblPr>
      <w:tblGrid>
        <w:gridCol w:w="740"/>
        <w:gridCol w:w="3637"/>
        <w:gridCol w:w="3150"/>
        <w:gridCol w:w="1647"/>
      </w:tblGrid>
      <w:tr w14:paraId="669876E2">
        <w:tblPrEx>
          <w:tblCellMar>
            <w:top w:w="0" w:type="dxa"/>
            <w:left w:w="0" w:type="dxa"/>
            <w:bottom w:w="0" w:type="dxa"/>
            <w:right w:w="0" w:type="dxa"/>
          </w:tblCellMar>
        </w:tblPrEx>
        <w:trPr>
          <w:cantSplit/>
          <w:trHeight w:val="655" w:hRule="atLeast"/>
          <w:jc w:val="center"/>
        </w:trPr>
        <w:tc>
          <w:tcPr>
            <w:tcW w:w="740" w:type="dxa"/>
            <w:tcBorders>
              <w:top w:val="single" w:color="auto" w:sz="8" w:space="0"/>
              <w:left w:val="single" w:color="auto" w:sz="8" w:space="0"/>
              <w:bottom w:val="single" w:color="auto" w:sz="8" w:space="0"/>
              <w:right w:val="single" w:color="auto" w:sz="8" w:space="0"/>
            </w:tcBorders>
            <w:noWrap w:val="0"/>
            <w:vAlign w:val="center"/>
          </w:tcPr>
          <w:p w14:paraId="48DC5E9C">
            <w:pPr>
              <w:widowControl/>
              <w:snapToGrid w:val="0"/>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序号</w:t>
            </w:r>
          </w:p>
        </w:tc>
        <w:tc>
          <w:tcPr>
            <w:tcW w:w="3637" w:type="dxa"/>
            <w:tcBorders>
              <w:top w:val="single" w:color="auto" w:sz="8" w:space="0"/>
              <w:left w:val="nil"/>
              <w:bottom w:val="single" w:color="auto" w:sz="8" w:space="0"/>
              <w:right w:val="single" w:color="auto" w:sz="4" w:space="0"/>
            </w:tcBorders>
            <w:noWrap w:val="0"/>
            <w:vAlign w:val="center"/>
          </w:tcPr>
          <w:p w14:paraId="141EAC83">
            <w:pPr>
              <w:widowControl/>
              <w:snapToGrid w:val="0"/>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质量保障措施及服务内容</w:t>
            </w:r>
          </w:p>
        </w:tc>
        <w:tc>
          <w:tcPr>
            <w:tcW w:w="3150" w:type="dxa"/>
            <w:tcBorders>
              <w:top w:val="single" w:color="auto" w:sz="8" w:space="0"/>
              <w:left w:val="single" w:color="auto" w:sz="4" w:space="0"/>
              <w:bottom w:val="single" w:color="auto" w:sz="8" w:space="0"/>
              <w:right w:val="single" w:color="auto" w:sz="8" w:space="0"/>
            </w:tcBorders>
            <w:noWrap w:val="0"/>
            <w:vAlign w:val="center"/>
          </w:tcPr>
          <w:p w14:paraId="61443823">
            <w:pPr>
              <w:widowControl/>
              <w:snapToGrid w:val="0"/>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承  诺</w:t>
            </w:r>
          </w:p>
        </w:tc>
        <w:tc>
          <w:tcPr>
            <w:tcW w:w="16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C47721A">
            <w:pPr>
              <w:widowControl/>
              <w:snapToGrid w:val="0"/>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w:t>
            </w:r>
          </w:p>
        </w:tc>
      </w:tr>
      <w:tr w14:paraId="271359CE">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14:paraId="2052BBE2">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37" w:type="dxa"/>
            <w:tcBorders>
              <w:top w:val="nil"/>
              <w:left w:val="nil"/>
              <w:bottom w:val="single" w:color="auto" w:sz="8" w:space="0"/>
              <w:right w:val="single" w:color="auto" w:sz="4" w:space="0"/>
            </w:tcBorders>
            <w:noWrap w:val="0"/>
            <w:vAlign w:val="center"/>
          </w:tcPr>
          <w:p w14:paraId="185567AA">
            <w:pPr>
              <w:widowControl/>
              <w:snapToGrid w:val="0"/>
              <w:textAlignment w:val="baseline"/>
              <w:rPr>
                <w:rFonts w:hint="eastAsia" w:ascii="仿宋" w:hAnsi="仿宋" w:eastAsia="仿宋" w:cs="仿宋"/>
                <w:color w:val="auto"/>
                <w:kern w:val="0"/>
                <w:sz w:val="24"/>
                <w:highlight w:val="none"/>
              </w:rPr>
            </w:pPr>
          </w:p>
        </w:tc>
        <w:tc>
          <w:tcPr>
            <w:tcW w:w="3150" w:type="dxa"/>
            <w:tcBorders>
              <w:top w:val="nil"/>
              <w:left w:val="single" w:color="auto" w:sz="4" w:space="0"/>
              <w:bottom w:val="single" w:color="auto" w:sz="8" w:space="0"/>
              <w:right w:val="single" w:color="auto" w:sz="8" w:space="0"/>
            </w:tcBorders>
            <w:noWrap w:val="0"/>
            <w:vAlign w:val="center"/>
          </w:tcPr>
          <w:p w14:paraId="298D17D5">
            <w:pPr>
              <w:widowControl/>
              <w:snapToGrid w:val="0"/>
              <w:jc w:val="center"/>
              <w:rPr>
                <w:rFonts w:hint="eastAsia" w:ascii="仿宋" w:hAnsi="仿宋" w:eastAsia="仿宋" w:cs="仿宋"/>
                <w:color w:val="auto"/>
                <w:kern w:val="0"/>
                <w:sz w:val="24"/>
                <w:highlight w:val="none"/>
              </w:rPr>
            </w:pPr>
          </w:p>
        </w:tc>
        <w:tc>
          <w:tcPr>
            <w:tcW w:w="16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F81AFAF">
            <w:pPr>
              <w:widowControl/>
              <w:snapToGrid w:val="0"/>
              <w:jc w:val="center"/>
              <w:rPr>
                <w:rFonts w:hint="eastAsia" w:ascii="仿宋" w:hAnsi="仿宋" w:eastAsia="仿宋" w:cs="仿宋"/>
                <w:color w:val="auto"/>
                <w:kern w:val="0"/>
                <w:sz w:val="24"/>
                <w:highlight w:val="none"/>
              </w:rPr>
            </w:pPr>
          </w:p>
        </w:tc>
      </w:tr>
      <w:tr w14:paraId="70A6147B">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14:paraId="22DFD7B9">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37" w:type="dxa"/>
            <w:tcBorders>
              <w:top w:val="nil"/>
              <w:left w:val="nil"/>
              <w:bottom w:val="single" w:color="auto" w:sz="8" w:space="0"/>
              <w:right w:val="single" w:color="auto" w:sz="4" w:space="0"/>
            </w:tcBorders>
            <w:noWrap w:val="0"/>
            <w:vAlign w:val="center"/>
          </w:tcPr>
          <w:p w14:paraId="23B490BE">
            <w:pPr>
              <w:widowControl/>
              <w:snapToGrid w:val="0"/>
              <w:rPr>
                <w:rFonts w:hint="eastAsia" w:ascii="仿宋" w:hAnsi="仿宋" w:eastAsia="仿宋" w:cs="仿宋"/>
                <w:color w:val="auto"/>
                <w:kern w:val="0"/>
                <w:sz w:val="24"/>
                <w:highlight w:val="none"/>
              </w:rPr>
            </w:pPr>
          </w:p>
        </w:tc>
        <w:tc>
          <w:tcPr>
            <w:tcW w:w="3150" w:type="dxa"/>
            <w:tcBorders>
              <w:top w:val="nil"/>
              <w:left w:val="single" w:color="auto" w:sz="4" w:space="0"/>
              <w:bottom w:val="single" w:color="auto" w:sz="8" w:space="0"/>
              <w:right w:val="single" w:color="auto" w:sz="8" w:space="0"/>
            </w:tcBorders>
            <w:noWrap w:val="0"/>
            <w:vAlign w:val="center"/>
          </w:tcPr>
          <w:p w14:paraId="16A6A461">
            <w:pPr>
              <w:widowControl/>
              <w:snapToGrid w:val="0"/>
              <w:jc w:val="left"/>
              <w:rPr>
                <w:rFonts w:hint="eastAsia" w:ascii="仿宋" w:hAnsi="仿宋" w:eastAsia="仿宋" w:cs="仿宋"/>
                <w:color w:val="auto"/>
                <w:kern w:val="0"/>
                <w:sz w:val="24"/>
                <w:highlight w:val="none"/>
              </w:rPr>
            </w:pPr>
          </w:p>
          <w:p w14:paraId="5BB316D9">
            <w:pPr>
              <w:widowControl/>
              <w:snapToGrid w:val="0"/>
              <w:jc w:val="center"/>
              <w:rPr>
                <w:rFonts w:hint="eastAsia" w:ascii="仿宋" w:hAnsi="仿宋" w:eastAsia="仿宋" w:cs="仿宋"/>
                <w:color w:val="auto"/>
                <w:kern w:val="0"/>
                <w:sz w:val="24"/>
                <w:highlight w:val="none"/>
              </w:rPr>
            </w:pPr>
          </w:p>
        </w:tc>
        <w:tc>
          <w:tcPr>
            <w:tcW w:w="16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13CE6D2">
            <w:pPr>
              <w:widowControl/>
              <w:snapToGrid w:val="0"/>
              <w:jc w:val="center"/>
              <w:rPr>
                <w:rFonts w:hint="eastAsia" w:ascii="仿宋" w:hAnsi="仿宋" w:eastAsia="仿宋" w:cs="仿宋"/>
                <w:color w:val="auto"/>
                <w:kern w:val="0"/>
                <w:sz w:val="24"/>
                <w:highlight w:val="none"/>
              </w:rPr>
            </w:pPr>
          </w:p>
        </w:tc>
      </w:tr>
      <w:tr w14:paraId="2790DACF">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14:paraId="0335300D">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637" w:type="dxa"/>
            <w:tcBorders>
              <w:top w:val="nil"/>
              <w:left w:val="nil"/>
              <w:bottom w:val="single" w:color="auto" w:sz="8" w:space="0"/>
              <w:right w:val="single" w:color="auto" w:sz="4" w:space="0"/>
            </w:tcBorders>
            <w:noWrap w:val="0"/>
            <w:vAlign w:val="center"/>
          </w:tcPr>
          <w:p w14:paraId="25AE5E27">
            <w:pPr>
              <w:widowControl/>
              <w:snapToGrid w:val="0"/>
              <w:rPr>
                <w:rFonts w:hint="eastAsia" w:ascii="仿宋" w:hAnsi="仿宋" w:eastAsia="仿宋" w:cs="仿宋"/>
                <w:color w:val="auto"/>
                <w:kern w:val="0"/>
                <w:sz w:val="24"/>
                <w:highlight w:val="none"/>
              </w:rPr>
            </w:pPr>
          </w:p>
        </w:tc>
        <w:tc>
          <w:tcPr>
            <w:tcW w:w="3150" w:type="dxa"/>
            <w:tcBorders>
              <w:top w:val="nil"/>
              <w:left w:val="single" w:color="auto" w:sz="4" w:space="0"/>
              <w:bottom w:val="single" w:color="auto" w:sz="8" w:space="0"/>
              <w:right w:val="single" w:color="auto" w:sz="8" w:space="0"/>
            </w:tcBorders>
            <w:noWrap w:val="0"/>
            <w:vAlign w:val="center"/>
          </w:tcPr>
          <w:p w14:paraId="6EA7B10C">
            <w:pPr>
              <w:widowControl/>
              <w:snapToGrid w:val="0"/>
              <w:jc w:val="center"/>
              <w:rPr>
                <w:rFonts w:hint="eastAsia" w:ascii="仿宋" w:hAnsi="仿宋" w:eastAsia="仿宋" w:cs="仿宋"/>
                <w:color w:val="auto"/>
                <w:kern w:val="0"/>
                <w:sz w:val="24"/>
                <w:highlight w:val="none"/>
              </w:rPr>
            </w:pPr>
          </w:p>
        </w:tc>
        <w:tc>
          <w:tcPr>
            <w:tcW w:w="16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4604A3B">
            <w:pPr>
              <w:widowControl/>
              <w:snapToGrid w:val="0"/>
              <w:jc w:val="center"/>
              <w:rPr>
                <w:rFonts w:hint="eastAsia" w:ascii="仿宋" w:hAnsi="仿宋" w:eastAsia="仿宋" w:cs="仿宋"/>
                <w:color w:val="auto"/>
                <w:kern w:val="0"/>
                <w:sz w:val="24"/>
                <w:highlight w:val="none"/>
              </w:rPr>
            </w:pPr>
          </w:p>
        </w:tc>
      </w:tr>
      <w:tr w14:paraId="41B02CAE">
        <w:tblPrEx>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noWrap w:val="0"/>
            <w:vAlign w:val="center"/>
          </w:tcPr>
          <w:p w14:paraId="06067984">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37" w:type="dxa"/>
            <w:tcBorders>
              <w:top w:val="nil"/>
              <w:left w:val="nil"/>
              <w:bottom w:val="single" w:color="auto" w:sz="8" w:space="0"/>
              <w:right w:val="single" w:color="auto" w:sz="4" w:space="0"/>
            </w:tcBorders>
            <w:noWrap w:val="0"/>
            <w:vAlign w:val="center"/>
          </w:tcPr>
          <w:p w14:paraId="552DC9DD">
            <w:pPr>
              <w:widowControl/>
              <w:snapToGrid w:val="0"/>
              <w:rPr>
                <w:rFonts w:hint="eastAsia" w:ascii="仿宋" w:hAnsi="仿宋" w:eastAsia="仿宋" w:cs="仿宋"/>
                <w:color w:val="auto"/>
                <w:kern w:val="0"/>
                <w:sz w:val="24"/>
                <w:highlight w:val="none"/>
              </w:rPr>
            </w:pPr>
          </w:p>
        </w:tc>
        <w:tc>
          <w:tcPr>
            <w:tcW w:w="3150" w:type="dxa"/>
            <w:tcBorders>
              <w:top w:val="nil"/>
              <w:left w:val="single" w:color="auto" w:sz="4" w:space="0"/>
              <w:bottom w:val="single" w:color="auto" w:sz="8" w:space="0"/>
              <w:right w:val="single" w:color="auto" w:sz="8" w:space="0"/>
            </w:tcBorders>
            <w:noWrap w:val="0"/>
            <w:vAlign w:val="center"/>
          </w:tcPr>
          <w:p w14:paraId="65F43531">
            <w:pPr>
              <w:widowControl/>
              <w:snapToGrid w:val="0"/>
              <w:jc w:val="left"/>
              <w:rPr>
                <w:rFonts w:hint="eastAsia" w:ascii="仿宋" w:hAnsi="仿宋" w:eastAsia="仿宋" w:cs="仿宋"/>
                <w:color w:val="auto"/>
                <w:kern w:val="0"/>
                <w:sz w:val="24"/>
                <w:highlight w:val="none"/>
              </w:rPr>
            </w:pPr>
          </w:p>
          <w:p w14:paraId="54400B34">
            <w:pPr>
              <w:widowControl/>
              <w:snapToGrid w:val="0"/>
              <w:jc w:val="center"/>
              <w:rPr>
                <w:rFonts w:hint="eastAsia" w:ascii="仿宋" w:hAnsi="仿宋" w:eastAsia="仿宋" w:cs="仿宋"/>
                <w:color w:val="auto"/>
                <w:kern w:val="0"/>
                <w:sz w:val="24"/>
                <w:highlight w:val="none"/>
              </w:rPr>
            </w:pPr>
          </w:p>
        </w:tc>
        <w:tc>
          <w:tcPr>
            <w:tcW w:w="16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C77184A">
            <w:pPr>
              <w:widowControl/>
              <w:snapToGrid w:val="0"/>
              <w:jc w:val="center"/>
              <w:rPr>
                <w:rFonts w:hint="eastAsia" w:ascii="仿宋" w:hAnsi="仿宋" w:eastAsia="仿宋" w:cs="仿宋"/>
                <w:color w:val="auto"/>
                <w:kern w:val="0"/>
                <w:sz w:val="24"/>
                <w:highlight w:val="none"/>
              </w:rPr>
            </w:pPr>
          </w:p>
        </w:tc>
      </w:tr>
    </w:tbl>
    <w:p w14:paraId="2AFA6920">
      <w:pPr>
        <w:widowControl/>
        <w:snapToGrid w:val="0"/>
        <w:jc w:val="right"/>
        <w:rPr>
          <w:rFonts w:hint="eastAsia" w:ascii="仿宋" w:hAnsi="仿宋" w:eastAsia="仿宋" w:cs="仿宋"/>
          <w:color w:val="auto"/>
          <w:sz w:val="24"/>
          <w:highlight w:val="none"/>
        </w:rPr>
      </w:pPr>
    </w:p>
    <w:p w14:paraId="6A15D4C7">
      <w:pPr>
        <w:widowControl/>
        <w:snapToGrid w:val="0"/>
        <w:rPr>
          <w:rFonts w:hint="eastAsia" w:ascii="仿宋" w:hAnsi="仿宋" w:eastAsia="仿宋" w:cs="仿宋"/>
          <w:color w:val="auto"/>
          <w:sz w:val="24"/>
          <w:highlight w:val="none"/>
        </w:rPr>
      </w:pPr>
    </w:p>
    <w:p w14:paraId="60A66EFF">
      <w:pPr>
        <w:widowControl/>
        <w:snapToGrid w:val="0"/>
        <w:jc w:val="right"/>
        <w:rPr>
          <w:rFonts w:hint="eastAsia" w:ascii="仿宋" w:hAnsi="仿宋" w:eastAsia="仿宋" w:cs="仿宋"/>
          <w:color w:val="auto"/>
          <w:sz w:val="24"/>
          <w:highlight w:val="none"/>
        </w:rPr>
      </w:pPr>
    </w:p>
    <w:p w14:paraId="08077056">
      <w:pPr>
        <w:widowControl/>
        <w:snapToGrid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全权代表(签字)：</w:t>
      </w:r>
    </w:p>
    <w:p w14:paraId="1EA1AAE3">
      <w:pPr>
        <w:widowControl/>
        <w:snapToGrid w:val="0"/>
        <w:spacing w:line="360" w:lineRule="auto"/>
        <w:ind w:left="420" w:hanging="42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报价单位(盖章)：</w:t>
      </w:r>
    </w:p>
    <w:p w14:paraId="4D9444BE">
      <w:pPr>
        <w:autoSpaceDE w:val="0"/>
        <w:adjustRightInd w:val="0"/>
        <w:snapToGrid w:val="0"/>
        <w:spacing w:line="360" w:lineRule="auto"/>
        <w:ind w:firstLine="4320" w:firstLineChars="18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日 期：</w:t>
      </w:r>
      <w:r>
        <w:rPr>
          <w:rFonts w:hint="eastAsia" w:ascii="仿宋" w:hAnsi="仿宋" w:eastAsia="仿宋" w:cs="仿宋"/>
          <w:color w:val="auto"/>
          <w:kern w:val="0"/>
          <w:sz w:val="24"/>
          <w:highlight w:val="none"/>
          <w:lang w:eastAsia="zh-CN"/>
        </w:rPr>
        <w:t>2024年</w:t>
      </w:r>
      <w:r>
        <w:rPr>
          <w:rFonts w:hint="eastAsia" w:ascii="仿宋" w:hAnsi="仿宋" w:eastAsia="仿宋" w:cs="仿宋"/>
          <w:color w:val="auto"/>
          <w:kern w:val="0"/>
          <w:sz w:val="24"/>
          <w:highlight w:val="none"/>
        </w:rPr>
        <w:t xml:space="preserve">  月   日</w:t>
      </w:r>
    </w:p>
    <w:p w14:paraId="2D640F3E">
      <w:pPr>
        <w:rPr>
          <w:rStyle w:val="19"/>
          <w:rFonts w:hint="eastAsia" w:ascii="仿宋" w:hAnsi="仿宋" w:eastAsia="仿宋" w:cs="仿宋"/>
          <w:color w:val="auto"/>
          <w:highlight w:val="none"/>
        </w:rPr>
      </w:pPr>
    </w:p>
    <w:p w14:paraId="51DD3109">
      <w:pPr>
        <w:rPr>
          <w:rStyle w:val="19"/>
          <w:rFonts w:hint="eastAsia" w:ascii="仿宋" w:hAnsi="仿宋" w:eastAsia="仿宋" w:cs="仿宋"/>
          <w:color w:val="auto"/>
          <w:sz w:val="28"/>
          <w:szCs w:val="28"/>
          <w:highlight w:val="none"/>
        </w:rPr>
      </w:pPr>
    </w:p>
    <w:p w14:paraId="74A8DC88">
      <w:pPr>
        <w:rPr>
          <w:rStyle w:val="19"/>
          <w:rFonts w:hint="eastAsia" w:ascii="仿宋" w:hAnsi="仿宋" w:eastAsia="仿宋" w:cs="仿宋"/>
          <w:color w:val="auto"/>
          <w:sz w:val="28"/>
          <w:szCs w:val="28"/>
          <w:highlight w:val="none"/>
        </w:rPr>
      </w:pPr>
    </w:p>
    <w:p w14:paraId="58DC8671">
      <w:pPr>
        <w:spacing w:line="380" w:lineRule="exact"/>
        <w:rPr>
          <w:rStyle w:val="19"/>
          <w:rFonts w:hint="eastAsia" w:ascii="仿宋" w:hAnsi="仿宋" w:eastAsia="仿宋" w:cs="仿宋"/>
          <w:color w:val="auto"/>
          <w:sz w:val="28"/>
          <w:szCs w:val="28"/>
          <w:highlight w:val="none"/>
        </w:rPr>
      </w:pPr>
    </w:p>
    <w:p w14:paraId="446FFF25">
      <w:pPr>
        <w:spacing w:line="380" w:lineRule="exact"/>
        <w:rPr>
          <w:rStyle w:val="19"/>
          <w:rFonts w:hint="eastAsia" w:ascii="仿宋" w:hAnsi="仿宋" w:eastAsia="仿宋" w:cs="仿宋"/>
          <w:color w:val="auto"/>
          <w:sz w:val="28"/>
          <w:szCs w:val="28"/>
          <w:highlight w:val="none"/>
        </w:rPr>
      </w:pPr>
    </w:p>
    <w:p w14:paraId="58B18A47">
      <w:pPr>
        <w:spacing w:line="380" w:lineRule="exact"/>
        <w:rPr>
          <w:rStyle w:val="19"/>
          <w:rFonts w:hint="eastAsia" w:ascii="仿宋" w:hAnsi="仿宋" w:eastAsia="仿宋" w:cs="仿宋"/>
          <w:color w:val="auto"/>
          <w:sz w:val="28"/>
          <w:szCs w:val="28"/>
          <w:highlight w:val="none"/>
        </w:rPr>
      </w:pPr>
    </w:p>
    <w:p w14:paraId="3FE59060">
      <w:pPr>
        <w:spacing w:line="380" w:lineRule="exact"/>
        <w:rPr>
          <w:rStyle w:val="19"/>
          <w:rFonts w:hint="eastAsia" w:ascii="仿宋" w:hAnsi="仿宋" w:eastAsia="仿宋" w:cs="仿宋"/>
          <w:color w:val="auto"/>
          <w:sz w:val="28"/>
          <w:szCs w:val="28"/>
          <w:highlight w:val="none"/>
        </w:rPr>
      </w:pPr>
    </w:p>
    <w:p w14:paraId="7945740E">
      <w:pPr>
        <w:spacing w:line="380" w:lineRule="exact"/>
        <w:rPr>
          <w:rStyle w:val="19"/>
          <w:rFonts w:hint="eastAsia" w:ascii="仿宋" w:hAnsi="仿宋" w:eastAsia="仿宋" w:cs="仿宋"/>
          <w:color w:val="auto"/>
          <w:sz w:val="28"/>
          <w:szCs w:val="28"/>
          <w:highlight w:val="none"/>
        </w:rPr>
      </w:pPr>
    </w:p>
    <w:p w14:paraId="0D8FC40A">
      <w:pPr>
        <w:spacing w:line="380" w:lineRule="exact"/>
        <w:rPr>
          <w:rStyle w:val="19"/>
          <w:rFonts w:hint="eastAsia" w:ascii="仿宋" w:hAnsi="仿宋" w:eastAsia="仿宋" w:cs="仿宋"/>
          <w:color w:val="auto"/>
          <w:sz w:val="28"/>
          <w:szCs w:val="28"/>
          <w:highlight w:val="none"/>
        </w:rPr>
      </w:pPr>
    </w:p>
    <w:p w14:paraId="010C2B47">
      <w:pPr>
        <w:spacing w:line="380" w:lineRule="exact"/>
        <w:rPr>
          <w:rStyle w:val="19"/>
          <w:rFonts w:hint="eastAsia" w:ascii="仿宋" w:hAnsi="仿宋" w:eastAsia="仿宋" w:cs="仿宋"/>
          <w:color w:val="auto"/>
          <w:sz w:val="28"/>
          <w:szCs w:val="28"/>
          <w:highlight w:val="none"/>
        </w:rPr>
      </w:pPr>
    </w:p>
    <w:p w14:paraId="4ACDCFEE">
      <w:pPr>
        <w:spacing w:line="380" w:lineRule="exact"/>
        <w:rPr>
          <w:rStyle w:val="19"/>
          <w:rFonts w:hint="eastAsia" w:ascii="仿宋" w:hAnsi="仿宋" w:eastAsia="仿宋" w:cs="仿宋"/>
          <w:color w:val="auto"/>
          <w:sz w:val="28"/>
          <w:szCs w:val="28"/>
          <w:highlight w:val="none"/>
        </w:rPr>
      </w:pPr>
    </w:p>
    <w:p w14:paraId="75634F8D">
      <w:pPr>
        <w:pStyle w:val="13"/>
        <w:rPr>
          <w:rStyle w:val="19"/>
          <w:rFonts w:hint="eastAsia" w:ascii="仿宋" w:hAnsi="仿宋" w:eastAsia="仿宋" w:cs="仿宋"/>
          <w:color w:val="auto"/>
          <w:sz w:val="28"/>
          <w:szCs w:val="28"/>
          <w:highlight w:val="none"/>
        </w:rPr>
      </w:pPr>
    </w:p>
    <w:p w14:paraId="6D178C53">
      <w:pPr>
        <w:pStyle w:val="10"/>
        <w:rPr>
          <w:rFonts w:hint="eastAsia" w:ascii="仿宋" w:hAnsi="仿宋" w:eastAsia="仿宋" w:cs="仿宋"/>
          <w:color w:val="auto"/>
          <w:highlight w:val="none"/>
        </w:rPr>
      </w:pPr>
    </w:p>
    <w:p w14:paraId="1F40C0C0">
      <w:pPr>
        <w:spacing w:line="380" w:lineRule="exact"/>
        <w:rPr>
          <w:rStyle w:val="19"/>
          <w:rFonts w:hint="eastAsia" w:ascii="仿宋" w:hAnsi="仿宋" w:eastAsia="仿宋" w:cs="仿宋"/>
          <w:color w:val="auto"/>
          <w:sz w:val="28"/>
          <w:szCs w:val="28"/>
          <w:highlight w:val="none"/>
        </w:rPr>
      </w:pPr>
    </w:p>
    <w:p w14:paraId="086BC810">
      <w:pPr>
        <w:spacing w:line="380" w:lineRule="exact"/>
        <w:rPr>
          <w:rStyle w:val="19"/>
          <w:rFonts w:hint="eastAsia" w:ascii="仿宋" w:hAnsi="仿宋" w:eastAsia="仿宋" w:cs="仿宋"/>
          <w:color w:val="auto"/>
          <w:sz w:val="28"/>
          <w:szCs w:val="28"/>
          <w:highlight w:val="none"/>
        </w:rPr>
      </w:pPr>
    </w:p>
    <w:p w14:paraId="18D2FEBE">
      <w:pPr>
        <w:spacing w:line="380" w:lineRule="exact"/>
        <w:rPr>
          <w:rStyle w:val="19"/>
          <w:rFonts w:hint="eastAsia" w:ascii="仿宋" w:hAnsi="仿宋" w:eastAsia="仿宋" w:cs="仿宋"/>
          <w:color w:val="auto"/>
          <w:sz w:val="28"/>
          <w:szCs w:val="28"/>
          <w:highlight w:val="none"/>
        </w:rPr>
      </w:pPr>
      <w:r>
        <w:rPr>
          <w:rStyle w:val="19"/>
          <w:rFonts w:hint="eastAsia" w:ascii="仿宋" w:hAnsi="仿宋" w:eastAsia="仿宋" w:cs="仿宋"/>
          <w:color w:val="auto"/>
          <w:sz w:val="28"/>
          <w:szCs w:val="28"/>
          <w:highlight w:val="none"/>
        </w:rPr>
        <w:t>格式7</w:t>
      </w:r>
    </w:p>
    <w:p w14:paraId="31A8166B">
      <w:pPr>
        <w:autoSpaceDE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b/>
          <w:color w:val="auto"/>
          <w:kern w:val="0"/>
          <w:sz w:val="44"/>
          <w:szCs w:val="44"/>
          <w:highlight w:val="none"/>
        </w:rPr>
        <w:t>技术规格偏离表</w:t>
      </w:r>
    </w:p>
    <w:p w14:paraId="33B254DC">
      <w:pPr>
        <w:autoSpaceDE w:val="0"/>
        <w:adjustRightInd w:val="0"/>
        <w:spacing w:line="360" w:lineRule="auto"/>
        <w:ind w:firstLine="240" w:firstLineChars="100"/>
        <w:rPr>
          <w:rFonts w:hint="eastAsia" w:ascii="仿宋" w:hAnsi="仿宋" w:eastAsia="仿宋" w:cs="仿宋"/>
          <w:color w:val="auto"/>
          <w:kern w:val="0"/>
          <w:sz w:val="24"/>
          <w:highlight w:val="none"/>
        </w:rPr>
      </w:pPr>
    </w:p>
    <w:p w14:paraId="28D3AA8B">
      <w:pPr>
        <w:autoSpaceDE w:val="0"/>
        <w:adjustRightInd w:val="0"/>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招标编号：</w:t>
      </w:r>
    </w:p>
    <w:tbl>
      <w:tblPr>
        <w:tblStyle w:val="15"/>
        <w:tblW w:w="0" w:type="auto"/>
        <w:jc w:val="center"/>
        <w:tblLayout w:type="fixed"/>
        <w:tblCellMar>
          <w:top w:w="0" w:type="dxa"/>
          <w:left w:w="0" w:type="dxa"/>
          <w:bottom w:w="0" w:type="dxa"/>
          <w:right w:w="0" w:type="dxa"/>
        </w:tblCellMar>
      </w:tblPr>
      <w:tblGrid>
        <w:gridCol w:w="735"/>
        <w:gridCol w:w="1785"/>
        <w:gridCol w:w="2065"/>
        <w:gridCol w:w="2065"/>
        <w:gridCol w:w="1155"/>
        <w:gridCol w:w="1434"/>
      </w:tblGrid>
      <w:tr w14:paraId="49D10F5C">
        <w:tblPrEx>
          <w:tblCellMar>
            <w:top w:w="0" w:type="dxa"/>
            <w:left w:w="0" w:type="dxa"/>
            <w:bottom w:w="0" w:type="dxa"/>
            <w:right w:w="0" w:type="dxa"/>
          </w:tblCellMar>
        </w:tblPrEx>
        <w:trPr>
          <w:trHeight w:val="542" w:hRule="atLeast"/>
          <w:jc w:val="center"/>
        </w:trPr>
        <w:tc>
          <w:tcPr>
            <w:tcW w:w="735" w:type="dxa"/>
            <w:tcBorders>
              <w:top w:val="single" w:color="auto" w:sz="12" w:space="0"/>
              <w:left w:val="single" w:color="auto" w:sz="8" w:space="0"/>
              <w:bottom w:val="single" w:color="auto" w:sz="8" w:space="0"/>
              <w:right w:val="single" w:color="auto" w:sz="8" w:space="0"/>
            </w:tcBorders>
            <w:noWrap w:val="0"/>
            <w:vAlign w:val="top"/>
          </w:tcPr>
          <w:p w14:paraId="7E531A9B">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785" w:type="dxa"/>
            <w:tcBorders>
              <w:top w:val="single" w:color="auto" w:sz="12" w:space="0"/>
              <w:left w:val="single" w:color="auto" w:sz="8" w:space="0"/>
              <w:bottom w:val="single" w:color="auto" w:sz="8" w:space="0"/>
              <w:right w:val="single" w:color="auto" w:sz="8" w:space="0"/>
            </w:tcBorders>
            <w:noWrap w:val="0"/>
            <w:vAlign w:val="center"/>
          </w:tcPr>
          <w:p w14:paraId="154E6E09">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产品名称</w:t>
            </w:r>
          </w:p>
        </w:tc>
        <w:tc>
          <w:tcPr>
            <w:tcW w:w="2065" w:type="dxa"/>
            <w:tcBorders>
              <w:top w:val="single" w:color="auto" w:sz="12" w:space="0"/>
              <w:left w:val="single" w:color="auto" w:sz="8" w:space="0"/>
              <w:bottom w:val="single" w:color="auto" w:sz="8" w:space="0"/>
              <w:right w:val="single" w:color="auto" w:sz="8" w:space="0"/>
            </w:tcBorders>
            <w:noWrap w:val="0"/>
            <w:vAlign w:val="center"/>
          </w:tcPr>
          <w:p w14:paraId="5DE02ED4">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询价文件要求</w:t>
            </w:r>
          </w:p>
        </w:tc>
        <w:tc>
          <w:tcPr>
            <w:tcW w:w="2065" w:type="dxa"/>
            <w:tcBorders>
              <w:top w:val="single" w:color="auto" w:sz="12" w:space="0"/>
              <w:left w:val="single" w:color="auto" w:sz="8" w:space="0"/>
              <w:bottom w:val="single" w:color="auto" w:sz="8" w:space="0"/>
              <w:right w:val="single" w:color="auto" w:sz="8" w:space="0"/>
            </w:tcBorders>
            <w:noWrap w:val="0"/>
            <w:vAlign w:val="center"/>
          </w:tcPr>
          <w:p w14:paraId="584F1230">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报价响应内容</w:t>
            </w:r>
          </w:p>
        </w:tc>
        <w:tc>
          <w:tcPr>
            <w:tcW w:w="1155" w:type="dxa"/>
            <w:tcBorders>
              <w:top w:val="single" w:color="auto" w:sz="12" w:space="0"/>
              <w:left w:val="single" w:color="auto" w:sz="8" w:space="0"/>
              <w:bottom w:val="single" w:color="auto" w:sz="8" w:space="0"/>
              <w:right w:val="single" w:color="auto" w:sz="8" w:space="0"/>
            </w:tcBorders>
            <w:noWrap w:val="0"/>
            <w:vAlign w:val="center"/>
          </w:tcPr>
          <w:p w14:paraId="00A05C5C">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偏离</w:t>
            </w:r>
          </w:p>
        </w:tc>
        <w:tc>
          <w:tcPr>
            <w:tcW w:w="1434" w:type="dxa"/>
            <w:tcBorders>
              <w:top w:val="single" w:color="auto" w:sz="12" w:space="0"/>
              <w:left w:val="single" w:color="auto" w:sz="8" w:space="0"/>
              <w:bottom w:val="single" w:color="auto" w:sz="8" w:space="0"/>
              <w:right w:val="single" w:color="auto" w:sz="12" w:space="0"/>
            </w:tcBorders>
            <w:noWrap w:val="0"/>
            <w:vAlign w:val="center"/>
          </w:tcPr>
          <w:p w14:paraId="0F952FAB">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说明</w:t>
            </w:r>
          </w:p>
        </w:tc>
      </w:tr>
      <w:tr w14:paraId="66A3DB4A">
        <w:tblPrEx>
          <w:tblCellMar>
            <w:top w:w="0" w:type="dxa"/>
            <w:left w:w="0" w:type="dxa"/>
            <w:bottom w:w="0" w:type="dxa"/>
            <w:right w:w="0" w:type="dxa"/>
          </w:tblCellMar>
        </w:tblPrEx>
        <w:trPr>
          <w:trHeight w:val="561" w:hRule="atLeast"/>
          <w:jc w:val="center"/>
        </w:trPr>
        <w:tc>
          <w:tcPr>
            <w:tcW w:w="735" w:type="dxa"/>
            <w:tcBorders>
              <w:top w:val="single" w:color="auto" w:sz="8" w:space="0"/>
              <w:left w:val="single" w:color="auto" w:sz="8" w:space="0"/>
              <w:bottom w:val="single" w:color="auto" w:sz="8" w:space="0"/>
              <w:right w:val="single" w:color="auto" w:sz="8" w:space="0"/>
            </w:tcBorders>
            <w:noWrap w:val="0"/>
            <w:vAlign w:val="top"/>
          </w:tcPr>
          <w:p w14:paraId="62BFDD41">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785" w:type="dxa"/>
            <w:tcBorders>
              <w:top w:val="single" w:color="auto" w:sz="8" w:space="0"/>
              <w:left w:val="single" w:color="auto" w:sz="8" w:space="0"/>
              <w:bottom w:val="single" w:color="auto" w:sz="8" w:space="0"/>
              <w:right w:val="single" w:color="auto" w:sz="8" w:space="0"/>
            </w:tcBorders>
            <w:noWrap w:val="0"/>
            <w:vAlign w:val="top"/>
          </w:tcPr>
          <w:p w14:paraId="72617253">
            <w:pPr>
              <w:autoSpaceDE w:val="0"/>
              <w:spacing w:line="360" w:lineRule="auto"/>
              <w:ind w:left="-1319" w:leftChars="-628" w:firstLine="1317" w:firstLineChars="549"/>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11E61EB0">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1E05205A">
            <w:pPr>
              <w:autoSpaceDE w:val="0"/>
              <w:spacing w:line="360" w:lineRule="auto"/>
              <w:rPr>
                <w:rFonts w:hint="eastAsia" w:ascii="仿宋" w:hAnsi="仿宋" w:eastAsia="仿宋" w:cs="仿宋"/>
                <w:color w:val="auto"/>
                <w:kern w:val="0"/>
                <w:sz w:val="24"/>
                <w:highlight w:val="none"/>
              </w:rPr>
            </w:pPr>
          </w:p>
        </w:tc>
        <w:tc>
          <w:tcPr>
            <w:tcW w:w="1155" w:type="dxa"/>
            <w:tcBorders>
              <w:top w:val="single" w:color="auto" w:sz="8" w:space="0"/>
              <w:left w:val="single" w:color="auto" w:sz="8" w:space="0"/>
              <w:bottom w:val="single" w:color="auto" w:sz="8" w:space="0"/>
              <w:right w:val="single" w:color="auto" w:sz="8" w:space="0"/>
            </w:tcBorders>
            <w:noWrap w:val="0"/>
            <w:vAlign w:val="top"/>
          </w:tcPr>
          <w:p w14:paraId="05BB8160">
            <w:pPr>
              <w:autoSpaceDE w:val="0"/>
              <w:spacing w:line="360" w:lineRule="auto"/>
              <w:rPr>
                <w:rFonts w:hint="eastAsia" w:ascii="仿宋" w:hAnsi="仿宋" w:eastAsia="仿宋" w:cs="仿宋"/>
                <w:color w:val="auto"/>
                <w:kern w:val="0"/>
                <w:sz w:val="24"/>
                <w:highlight w:val="none"/>
              </w:rPr>
            </w:pPr>
          </w:p>
        </w:tc>
        <w:tc>
          <w:tcPr>
            <w:tcW w:w="1434" w:type="dxa"/>
            <w:tcBorders>
              <w:top w:val="single" w:color="auto" w:sz="8" w:space="0"/>
              <w:left w:val="single" w:color="auto" w:sz="8" w:space="0"/>
              <w:bottom w:val="single" w:color="auto" w:sz="8" w:space="0"/>
              <w:right w:val="single" w:color="auto" w:sz="12" w:space="0"/>
            </w:tcBorders>
            <w:noWrap w:val="0"/>
            <w:vAlign w:val="top"/>
          </w:tcPr>
          <w:p w14:paraId="3F35BD3F">
            <w:pPr>
              <w:autoSpaceDE w:val="0"/>
              <w:spacing w:line="360" w:lineRule="auto"/>
              <w:rPr>
                <w:rFonts w:hint="eastAsia" w:ascii="仿宋" w:hAnsi="仿宋" w:eastAsia="仿宋" w:cs="仿宋"/>
                <w:color w:val="auto"/>
                <w:kern w:val="0"/>
                <w:sz w:val="24"/>
                <w:highlight w:val="none"/>
              </w:rPr>
            </w:pPr>
          </w:p>
        </w:tc>
      </w:tr>
      <w:tr w14:paraId="2BC08A81">
        <w:tblPrEx>
          <w:tblCellMar>
            <w:top w:w="0" w:type="dxa"/>
            <w:left w:w="0" w:type="dxa"/>
            <w:bottom w:w="0" w:type="dxa"/>
            <w:right w:w="0" w:type="dxa"/>
          </w:tblCellMar>
        </w:tblPrEx>
        <w:trPr>
          <w:trHeight w:val="561" w:hRule="atLeast"/>
          <w:jc w:val="center"/>
        </w:trPr>
        <w:tc>
          <w:tcPr>
            <w:tcW w:w="735" w:type="dxa"/>
            <w:tcBorders>
              <w:top w:val="single" w:color="auto" w:sz="8" w:space="0"/>
              <w:left w:val="single" w:color="auto" w:sz="8" w:space="0"/>
              <w:bottom w:val="single" w:color="auto" w:sz="8" w:space="0"/>
              <w:right w:val="single" w:color="auto" w:sz="8" w:space="0"/>
            </w:tcBorders>
            <w:noWrap w:val="0"/>
            <w:vAlign w:val="top"/>
          </w:tcPr>
          <w:p w14:paraId="4D13BB2A">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785" w:type="dxa"/>
            <w:tcBorders>
              <w:top w:val="single" w:color="auto" w:sz="8" w:space="0"/>
              <w:left w:val="single" w:color="auto" w:sz="8" w:space="0"/>
              <w:bottom w:val="single" w:color="auto" w:sz="8" w:space="0"/>
              <w:right w:val="single" w:color="auto" w:sz="8" w:space="0"/>
            </w:tcBorders>
            <w:noWrap w:val="0"/>
            <w:vAlign w:val="top"/>
          </w:tcPr>
          <w:p w14:paraId="40AADBDA">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7007ED9D">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1A9881C0">
            <w:pPr>
              <w:autoSpaceDE w:val="0"/>
              <w:spacing w:line="360" w:lineRule="auto"/>
              <w:rPr>
                <w:rFonts w:hint="eastAsia" w:ascii="仿宋" w:hAnsi="仿宋" w:eastAsia="仿宋" w:cs="仿宋"/>
                <w:color w:val="auto"/>
                <w:kern w:val="0"/>
                <w:sz w:val="24"/>
                <w:highlight w:val="none"/>
              </w:rPr>
            </w:pPr>
          </w:p>
        </w:tc>
        <w:tc>
          <w:tcPr>
            <w:tcW w:w="1155" w:type="dxa"/>
            <w:tcBorders>
              <w:top w:val="single" w:color="auto" w:sz="8" w:space="0"/>
              <w:left w:val="single" w:color="auto" w:sz="8" w:space="0"/>
              <w:bottom w:val="single" w:color="auto" w:sz="8" w:space="0"/>
              <w:right w:val="single" w:color="auto" w:sz="8" w:space="0"/>
            </w:tcBorders>
            <w:noWrap w:val="0"/>
            <w:vAlign w:val="top"/>
          </w:tcPr>
          <w:p w14:paraId="5DF6FE4E">
            <w:pPr>
              <w:autoSpaceDE w:val="0"/>
              <w:spacing w:line="360" w:lineRule="auto"/>
              <w:rPr>
                <w:rFonts w:hint="eastAsia" w:ascii="仿宋" w:hAnsi="仿宋" w:eastAsia="仿宋" w:cs="仿宋"/>
                <w:color w:val="auto"/>
                <w:kern w:val="0"/>
                <w:sz w:val="24"/>
                <w:highlight w:val="none"/>
              </w:rPr>
            </w:pPr>
          </w:p>
        </w:tc>
        <w:tc>
          <w:tcPr>
            <w:tcW w:w="1434" w:type="dxa"/>
            <w:tcBorders>
              <w:top w:val="single" w:color="auto" w:sz="8" w:space="0"/>
              <w:left w:val="single" w:color="auto" w:sz="8" w:space="0"/>
              <w:bottom w:val="single" w:color="auto" w:sz="8" w:space="0"/>
              <w:right w:val="single" w:color="auto" w:sz="12" w:space="0"/>
            </w:tcBorders>
            <w:noWrap w:val="0"/>
            <w:vAlign w:val="top"/>
          </w:tcPr>
          <w:p w14:paraId="04683D06">
            <w:pPr>
              <w:autoSpaceDE w:val="0"/>
              <w:spacing w:line="360" w:lineRule="auto"/>
              <w:rPr>
                <w:rFonts w:hint="eastAsia" w:ascii="仿宋" w:hAnsi="仿宋" w:eastAsia="仿宋" w:cs="仿宋"/>
                <w:color w:val="auto"/>
                <w:kern w:val="0"/>
                <w:sz w:val="24"/>
                <w:highlight w:val="none"/>
              </w:rPr>
            </w:pPr>
          </w:p>
        </w:tc>
      </w:tr>
      <w:tr w14:paraId="0A7C5671">
        <w:tblPrEx>
          <w:tblCellMar>
            <w:top w:w="0" w:type="dxa"/>
            <w:left w:w="0" w:type="dxa"/>
            <w:bottom w:w="0" w:type="dxa"/>
            <w:right w:w="0" w:type="dxa"/>
          </w:tblCellMar>
        </w:tblPrEx>
        <w:trPr>
          <w:trHeight w:val="561" w:hRule="atLeast"/>
          <w:jc w:val="center"/>
        </w:trPr>
        <w:tc>
          <w:tcPr>
            <w:tcW w:w="735" w:type="dxa"/>
            <w:tcBorders>
              <w:top w:val="single" w:color="auto" w:sz="8" w:space="0"/>
              <w:left w:val="single" w:color="auto" w:sz="8" w:space="0"/>
              <w:bottom w:val="single" w:color="auto" w:sz="8" w:space="0"/>
              <w:right w:val="single" w:color="auto" w:sz="8" w:space="0"/>
            </w:tcBorders>
            <w:noWrap w:val="0"/>
            <w:vAlign w:val="top"/>
          </w:tcPr>
          <w:p w14:paraId="2BB20F46">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1785" w:type="dxa"/>
            <w:tcBorders>
              <w:top w:val="single" w:color="auto" w:sz="8" w:space="0"/>
              <w:left w:val="single" w:color="auto" w:sz="8" w:space="0"/>
              <w:bottom w:val="single" w:color="auto" w:sz="8" w:space="0"/>
              <w:right w:val="single" w:color="auto" w:sz="8" w:space="0"/>
            </w:tcBorders>
            <w:noWrap w:val="0"/>
            <w:vAlign w:val="top"/>
          </w:tcPr>
          <w:p w14:paraId="4B8FBE22">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12E7893D">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1ED22E22">
            <w:pPr>
              <w:autoSpaceDE w:val="0"/>
              <w:spacing w:line="360" w:lineRule="auto"/>
              <w:rPr>
                <w:rFonts w:hint="eastAsia" w:ascii="仿宋" w:hAnsi="仿宋" w:eastAsia="仿宋" w:cs="仿宋"/>
                <w:color w:val="auto"/>
                <w:kern w:val="0"/>
                <w:sz w:val="24"/>
                <w:highlight w:val="none"/>
              </w:rPr>
            </w:pPr>
          </w:p>
        </w:tc>
        <w:tc>
          <w:tcPr>
            <w:tcW w:w="1155" w:type="dxa"/>
            <w:tcBorders>
              <w:top w:val="single" w:color="auto" w:sz="8" w:space="0"/>
              <w:left w:val="single" w:color="auto" w:sz="8" w:space="0"/>
              <w:bottom w:val="single" w:color="auto" w:sz="8" w:space="0"/>
              <w:right w:val="single" w:color="auto" w:sz="8" w:space="0"/>
            </w:tcBorders>
            <w:noWrap w:val="0"/>
            <w:vAlign w:val="top"/>
          </w:tcPr>
          <w:p w14:paraId="1ED3F05E">
            <w:pPr>
              <w:autoSpaceDE w:val="0"/>
              <w:spacing w:line="360" w:lineRule="auto"/>
              <w:rPr>
                <w:rFonts w:hint="eastAsia" w:ascii="仿宋" w:hAnsi="仿宋" w:eastAsia="仿宋" w:cs="仿宋"/>
                <w:color w:val="auto"/>
                <w:kern w:val="0"/>
                <w:sz w:val="24"/>
                <w:highlight w:val="none"/>
              </w:rPr>
            </w:pPr>
          </w:p>
        </w:tc>
        <w:tc>
          <w:tcPr>
            <w:tcW w:w="1434" w:type="dxa"/>
            <w:tcBorders>
              <w:top w:val="single" w:color="auto" w:sz="8" w:space="0"/>
              <w:left w:val="single" w:color="auto" w:sz="8" w:space="0"/>
              <w:bottom w:val="single" w:color="auto" w:sz="8" w:space="0"/>
              <w:right w:val="single" w:color="auto" w:sz="12" w:space="0"/>
            </w:tcBorders>
            <w:noWrap w:val="0"/>
            <w:vAlign w:val="top"/>
          </w:tcPr>
          <w:p w14:paraId="66676BA8">
            <w:pPr>
              <w:autoSpaceDE w:val="0"/>
              <w:spacing w:line="360" w:lineRule="auto"/>
              <w:rPr>
                <w:rFonts w:hint="eastAsia" w:ascii="仿宋" w:hAnsi="仿宋" w:eastAsia="仿宋" w:cs="仿宋"/>
                <w:color w:val="auto"/>
                <w:kern w:val="0"/>
                <w:sz w:val="24"/>
                <w:highlight w:val="none"/>
              </w:rPr>
            </w:pPr>
          </w:p>
        </w:tc>
      </w:tr>
      <w:tr w14:paraId="60302088">
        <w:tblPrEx>
          <w:tblCellMar>
            <w:top w:w="0" w:type="dxa"/>
            <w:left w:w="0" w:type="dxa"/>
            <w:bottom w:w="0" w:type="dxa"/>
            <w:right w:w="0" w:type="dxa"/>
          </w:tblCellMar>
        </w:tblPrEx>
        <w:trPr>
          <w:trHeight w:val="561" w:hRule="atLeast"/>
          <w:jc w:val="center"/>
        </w:trPr>
        <w:tc>
          <w:tcPr>
            <w:tcW w:w="735" w:type="dxa"/>
            <w:tcBorders>
              <w:top w:val="single" w:color="auto" w:sz="8" w:space="0"/>
              <w:left w:val="single" w:color="auto" w:sz="8" w:space="0"/>
              <w:bottom w:val="single" w:color="auto" w:sz="8" w:space="0"/>
              <w:right w:val="single" w:color="auto" w:sz="8" w:space="0"/>
            </w:tcBorders>
            <w:noWrap w:val="0"/>
            <w:vAlign w:val="top"/>
          </w:tcPr>
          <w:p w14:paraId="1F8958EC">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785" w:type="dxa"/>
            <w:tcBorders>
              <w:top w:val="single" w:color="auto" w:sz="8" w:space="0"/>
              <w:left w:val="single" w:color="auto" w:sz="8" w:space="0"/>
              <w:bottom w:val="single" w:color="auto" w:sz="8" w:space="0"/>
              <w:right w:val="single" w:color="auto" w:sz="8" w:space="0"/>
            </w:tcBorders>
            <w:noWrap w:val="0"/>
            <w:vAlign w:val="top"/>
          </w:tcPr>
          <w:p w14:paraId="09062ED2">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5318F08A">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192E0AC2">
            <w:pPr>
              <w:autoSpaceDE w:val="0"/>
              <w:spacing w:line="360" w:lineRule="auto"/>
              <w:rPr>
                <w:rFonts w:hint="eastAsia" w:ascii="仿宋" w:hAnsi="仿宋" w:eastAsia="仿宋" w:cs="仿宋"/>
                <w:color w:val="auto"/>
                <w:kern w:val="0"/>
                <w:sz w:val="24"/>
                <w:highlight w:val="none"/>
              </w:rPr>
            </w:pPr>
          </w:p>
        </w:tc>
        <w:tc>
          <w:tcPr>
            <w:tcW w:w="1155" w:type="dxa"/>
            <w:tcBorders>
              <w:top w:val="single" w:color="auto" w:sz="8" w:space="0"/>
              <w:left w:val="single" w:color="auto" w:sz="8" w:space="0"/>
              <w:bottom w:val="single" w:color="auto" w:sz="8" w:space="0"/>
              <w:right w:val="single" w:color="auto" w:sz="8" w:space="0"/>
            </w:tcBorders>
            <w:noWrap w:val="0"/>
            <w:vAlign w:val="top"/>
          </w:tcPr>
          <w:p w14:paraId="0CBEBFEE">
            <w:pPr>
              <w:autoSpaceDE w:val="0"/>
              <w:spacing w:line="360" w:lineRule="auto"/>
              <w:rPr>
                <w:rFonts w:hint="eastAsia" w:ascii="仿宋" w:hAnsi="仿宋" w:eastAsia="仿宋" w:cs="仿宋"/>
                <w:color w:val="auto"/>
                <w:kern w:val="0"/>
                <w:sz w:val="24"/>
                <w:highlight w:val="none"/>
              </w:rPr>
            </w:pPr>
          </w:p>
        </w:tc>
        <w:tc>
          <w:tcPr>
            <w:tcW w:w="1434" w:type="dxa"/>
            <w:tcBorders>
              <w:top w:val="single" w:color="auto" w:sz="8" w:space="0"/>
              <w:left w:val="single" w:color="auto" w:sz="8" w:space="0"/>
              <w:bottom w:val="single" w:color="auto" w:sz="8" w:space="0"/>
              <w:right w:val="single" w:color="auto" w:sz="12" w:space="0"/>
            </w:tcBorders>
            <w:noWrap w:val="0"/>
            <w:vAlign w:val="top"/>
          </w:tcPr>
          <w:p w14:paraId="43E9E30A">
            <w:pPr>
              <w:autoSpaceDE w:val="0"/>
              <w:spacing w:line="360" w:lineRule="auto"/>
              <w:rPr>
                <w:rFonts w:hint="eastAsia" w:ascii="仿宋" w:hAnsi="仿宋" w:eastAsia="仿宋" w:cs="仿宋"/>
                <w:color w:val="auto"/>
                <w:kern w:val="0"/>
                <w:sz w:val="24"/>
                <w:highlight w:val="none"/>
              </w:rPr>
            </w:pPr>
          </w:p>
        </w:tc>
      </w:tr>
      <w:tr w14:paraId="095D0B30">
        <w:tblPrEx>
          <w:tblCellMar>
            <w:top w:w="0" w:type="dxa"/>
            <w:left w:w="0" w:type="dxa"/>
            <w:bottom w:w="0" w:type="dxa"/>
            <w:right w:w="0" w:type="dxa"/>
          </w:tblCellMar>
        </w:tblPrEx>
        <w:trPr>
          <w:trHeight w:val="556" w:hRule="atLeast"/>
          <w:jc w:val="center"/>
        </w:trPr>
        <w:tc>
          <w:tcPr>
            <w:tcW w:w="735" w:type="dxa"/>
            <w:tcBorders>
              <w:top w:val="single" w:color="auto" w:sz="8" w:space="0"/>
              <w:left w:val="single" w:color="auto" w:sz="8" w:space="0"/>
              <w:bottom w:val="single" w:color="auto" w:sz="8" w:space="0"/>
              <w:right w:val="single" w:color="auto" w:sz="8" w:space="0"/>
            </w:tcBorders>
            <w:noWrap w:val="0"/>
            <w:vAlign w:val="top"/>
          </w:tcPr>
          <w:p w14:paraId="2923802A">
            <w:pPr>
              <w:autoSpaceDE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785" w:type="dxa"/>
            <w:tcBorders>
              <w:top w:val="single" w:color="auto" w:sz="8" w:space="0"/>
              <w:left w:val="single" w:color="auto" w:sz="8" w:space="0"/>
              <w:bottom w:val="single" w:color="auto" w:sz="8" w:space="0"/>
              <w:right w:val="single" w:color="auto" w:sz="8" w:space="0"/>
            </w:tcBorders>
            <w:noWrap w:val="0"/>
            <w:vAlign w:val="top"/>
          </w:tcPr>
          <w:p w14:paraId="59F85E39">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72723A46">
            <w:pPr>
              <w:autoSpaceDE w:val="0"/>
              <w:spacing w:line="360" w:lineRule="auto"/>
              <w:rPr>
                <w:rFonts w:hint="eastAsia" w:ascii="仿宋" w:hAnsi="仿宋" w:eastAsia="仿宋" w:cs="仿宋"/>
                <w:color w:val="auto"/>
                <w:kern w:val="0"/>
                <w:sz w:val="24"/>
                <w:highlight w:val="none"/>
              </w:rPr>
            </w:pPr>
          </w:p>
        </w:tc>
        <w:tc>
          <w:tcPr>
            <w:tcW w:w="2065" w:type="dxa"/>
            <w:tcBorders>
              <w:top w:val="single" w:color="auto" w:sz="8" w:space="0"/>
              <w:left w:val="single" w:color="auto" w:sz="8" w:space="0"/>
              <w:bottom w:val="single" w:color="auto" w:sz="8" w:space="0"/>
              <w:right w:val="single" w:color="auto" w:sz="8" w:space="0"/>
            </w:tcBorders>
            <w:noWrap w:val="0"/>
            <w:vAlign w:val="top"/>
          </w:tcPr>
          <w:p w14:paraId="596F125E">
            <w:pPr>
              <w:autoSpaceDE w:val="0"/>
              <w:spacing w:line="360" w:lineRule="auto"/>
              <w:rPr>
                <w:rFonts w:hint="eastAsia" w:ascii="仿宋" w:hAnsi="仿宋" w:eastAsia="仿宋" w:cs="仿宋"/>
                <w:color w:val="auto"/>
                <w:kern w:val="0"/>
                <w:sz w:val="24"/>
                <w:highlight w:val="none"/>
              </w:rPr>
            </w:pPr>
          </w:p>
        </w:tc>
        <w:tc>
          <w:tcPr>
            <w:tcW w:w="1155" w:type="dxa"/>
            <w:tcBorders>
              <w:top w:val="single" w:color="auto" w:sz="8" w:space="0"/>
              <w:left w:val="single" w:color="auto" w:sz="8" w:space="0"/>
              <w:bottom w:val="single" w:color="auto" w:sz="8" w:space="0"/>
              <w:right w:val="single" w:color="auto" w:sz="8" w:space="0"/>
            </w:tcBorders>
            <w:noWrap w:val="0"/>
            <w:vAlign w:val="top"/>
          </w:tcPr>
          <w:p w14:paraId="63ED7648">
            <w:pPr>
              <w:autoSpaceDE w:val="0"/>
              <w:spacing w:line="360" w:lineRule="auto"/>
              <w:rPr>
                <w:rFonts w:hint="eastAsia" w:ascii="仿宋" w:hAnsi="仿宋" w:eastAsia="仿宋" w:cs="仿宋"/>
                <w:color w:val="auto"/>
                <w:kern w:val="0"/>
                <w:sz w:val="24"/>
                <w:highlight w:val="none"/>
              </w:rPr>
            </w:pPr>
          </w:p>
        </w:tc>
        <w:tc>
          <w:tcPr>
            <w:tcW w:w="1434" w:type="dxa"/>
            <w:tcBorders>
              <w:top w:val="single" w:color="auto" w:sz="8" w:space="0"/>
              <w:left w:val="single" w:color="auto" w:sz="8" w:space="0"/>
              <w:bottom w:val="single" w:color="auto" w:sz="8" w:space="0"/>
              <w:right w:val="single" w:color="auto" w:sz="12" w:space="0"/>
            </w:tcBorders>
            <w:noWrap w:val="0"/>
            <w:vAlign w:val="top"/>
          </w:tcPr>
          <w:p w14:paraId="046C1DF3">
            <w:pPr>
              <w:autoSpaceDE w:val="0"/>
              <w:spacing w:line="360" w:lineRule="auto"/>
              <w:rPr>
                <w:rFonts w:hint="eastAsia" w:ascii="仿宋" w:hAnsi="仿宋" w:eastAsia="仿宋" w:cs="仿宋"/>
                <w:color w:val="auto"/>
                <w:kern w:val="0"/>
                <w:sz w:val="24"/>
                <w:highlight w:val="none"/>
              </w:rPr>
            </w:pPr>
          </w:p>
        </w:tc>
      </w:tr>
    </w:tbl>
    <w:p w14:paraId="12884AAB">
      <w:pPr>
        <w:ind w:firstLine="800" w:firstLineChars="2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注：1、如响应文件技术参数和要求各项完全响应文件技术参数和要求，无任何偏离的，只需在序号1的说明项内填写“完全响应文件技术参数和要求，无任何偏离。”</w:t>
      </w:r>
    </w:p>
    <w:p w14:paraId="7CCB99AD">
      <w:pPr>
        <w:spacing w:line="360" w:lineRule="auto"/>
        <w:ind w:firstLine="3960" w:firstLineChars="1650"/>
        <w:rPr>
          <w:rFonts w:hint="eastAsia" w:ascii="仿宋" w:hAnsi="仿宋" w:eastAsia="仿宋" w:cs="仿宋"/>
          <w:color w:val="auto"/>
          <w:kern w:val="0"/>
          <w:sz w:val="24"/>
          <w:highlight w:val="none"/>
        </w:rPr>
      </w:pPr>
    </w:p>
    <w:p w14:paraId="50EA0EAC">
      <w:pPr>
        <w:spacing w:line="360" w:lineRule="auto"/>
        <w:ind w:firstLine="5760" w:firstLineChars="24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全权代表(签字)：</w:t>
      </w:r>
    </w:p>
    <w:p w14:paraId="338F7319">
      <w:pPr>
        <w:spacing w:line="360" w:lineRule="auto"/>
        <w:ind w:firstLine="5760" w:firstLineChars="24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报价单位(盖章)：</w:t>
      </w:r>
    </w:p>
    <w:p w14:paraId="726AFAA7">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eastAsia="zh-CN"/>
        </w:rPr>
        <w:t>2024年</w:t>
      </w:r>
      <w:r>
        <w:rPr>
          <w:rFonts w:hint="eastAsia" w:ascii="仿宋" w:hAnsi="仿宋" w:eastAsia="仿宋" w:cs="仿宋"/>
          <w:color w:val="auto"/>
          <w:kern w:val="0"/>
          <w:sz w:val="24"/>
          <w:highlight w:val="none"/>
        </w:rPr>
        <w:t xml:space="preserve">  月   日</w:t>
      </w:r>
    </w:p>
    <w:p w14:paraId="7EB82186">
      <w:pPr>
        <w:spacing w:line="360" w:lineRule="auto"/>
        <w:rPr>
          <w:rFonts w:hint="eastAsia" w:ascii="仿宋" w:hAnsi="仿宋" w:eastAsia="仿宋" w:cs="仿宋"/>
          <w:color w:val="auto"/>
          <w:sz w:val="24"/>
          <w:highlight w:val="none"/>
        </w:rPr>
      </w:pPr>
    </w:p>
    <w:p w14:paraId="61D95D67">
      <w:pPr>
        <w:spacing w:line="480" w:lineRule="exact"/>
        <w:rPr>
          <w:rFonts w:hint="eastAsia" w:ascii="仿宋" w:hAnsi="仿宋" w:eastAsia="仿宋" w:cs="仿宋"/>
          <w:color w:val="auto"/>
          <w:sz w:val="28"/>
          <w:szCs w:val="28"/>
          <w:highlight w:val="none"/>
        </w:rPr>
      </w:pPr>
    </w:p>
    <w:p w14:paraId="5B03666F">
      <w:pPr>
        <w:spacing w:line="480" w:lineRule="exact"/>
        <w:rPr>
          <w:rFonts w:hint="eastAsia" w:ascii="仿宋" w:hAnsi="仿宋" w:eastAsia="仿宋" w:cs="仿宋"/>
          <w:color w:val="auto"/>
          <w:sz w:val="28"/>
          <w:szCs w:val="28"/>
          <w:highlight w:val="none"/>
        </w:rPr>
      </w:pPr>
    </w:p>
    <w:p w14:paraId="65E7AAFD">
      <w:pPr>
        <w:spacing w:line="480" w:lineRule="exact"/>
        <w:rPr>
          <w:rFonts w:hint="eastAsia" w:ascii="仿宋" w:hAnsi="仿宋" w:eastAsia="仿宋" w:cs="仿宋"/>
          <w:color w:val="auto"/>
          <w:sz w:val="28"/>
          <w:szCs w:val="28"/>
          <w:highlight w:val="none"/>
        </w:rPr>
      </w:pPr>
    </w:p>
    <w:p w14:paraId="1C28D5C3">
      <w:pPr>
        <w:spacing w:line="480" w:lineRule="exact"/>
        <w:rPr>
          <w:rFonts w:hint="eastAsia" w:ascii="仿宋" w:hAnsi="仿宋" w:eastAsia="仿宋" w:cs="仿宋"/>
          <w:color w:val="auto"/>
          <w:sz w:val="28"/>
          <w:szCs w:val="28"/>
          <w:highlight w:val="none"/>
        </w:rPr>
      </w:pPr>
    </w:p>
    <w:p w14:paraId="1536F9D0">
      <w:pPr>
        <w:spacing w:line="480" w:lineRule="exact"/>
        <w:rPr>
          <w:rFonts w:hint="eastAsia" w:ascii="仿宋" w:hAnsi="仿宋" w:eastAsia="仿宋" w:cs="仿宋"/>
          <w:color w:val="auto"/>
          <w:sz w:val="28"/>
          <w:szCs w:val="28"/>
          <w:highlight w:val="none"/>
        </w:rPr>
      </w:pPr>
    </w:p>
    <w:p w14:paraId="3A75A58A">
      <w:pPr>
        <w:rPr>
          <w:rFonts w:hint="eastAsia" w:ascii="仿宋" w:hAnsi="仿宋" w:eastAsia="仿宋" w:cs="仿宋"/>
          <w:color w:val="auto"/>
          <w:sz w:val="28"/>
          <w:szCs w:val="28"/>
          <w:highlight w:val="none"/>
        </w:rPr>
      </w:pPr>
    </w:p>
    <w:p w14:paraId="6C11B6F5">
      <w:pPr>
        <w:rPr>
          <w:rStyle w:val="19"/>
          <w:rFonts w:hint="eastAsia" w:ascii="仿宋" w:hAnsi="仿宋" w:eastAsia="仿宋" w:cs="仿宋"/>
          <w:color w:val="auto"/>
          <w:sz w:val="28"/>
          <w:szCs w:val="28"/>
          <w:highlight w:val="none"/>
        </w:rPr>
      </w:pPr>
    </w:p>
    <w:p w14:paraId="0761FDFC">
      <w:pPr>
        <w:rPr>
          <w:rStyle w:val="19"/>
          <w:rFonts w:hint="eastAsia" w:ascii="仿宋" w:hAnsi="仿宋" w:eastAsia="仿宋" w:cs="仿宋"/>
          <w:color w:val="auto"/>
          <w:sz w:val="28"/>
          <w:szCs w:val="28"/>
          <w:highlight w:val="none"/>
        </w:rPr>
      </w:pPr>
    </w:p>
    <w:p w14:paraId="70AFC19A">
      <w:pPr>
        <w:widowControl/>
        <w:snapToGrid w:val="0"/>
        <w:rPr>
          <w:rStyle w:val="19"/>
          <w:rFonts w:hint="eastAsia" w:ascii="仿宋" w:hAnsi="仿宋" w:eastAsia="仿宋" w:cs="仿宋"/>
          <w:color w:val="auto"/>
          <w:sz w:val="28"/>
          <w:highlight w:val="none"/>
        </w:rPr>
      </w:pPr>
    </w:p>
    <w:p w14:paraId="2C55EBEC">
      <w:pPr>
        <w:widowControl/>
        <w:snapToGrid w:val="0"/>
        <w:rPr>
          <w:rStyle w:val="19"/>
          <w:rFonts w:hint="eastAsia" w:ascii="仿宋" w:hAnsi="仿宋" w:eastAsia="仿宋" w:cs="仿宋"/>
          <w:color w:val="auto"/>
          <w:sz w:val="28"/>
          <w:highlight w:val="none"/>
        </w:rPr>
      </w:pPr>
    </w:p>
    <w:p w14:paraId="1D260D17">
      <w:pPr>
        <w:widowControl/>
        <w:snapToGrid w:val="0"/>
        <w:rPr>
          <w:rStyle w:val="19"/>
          <w:rFonts w:hint="eastAsia" w:ascii="仿宋" w:hAnsi="仿宋" w:eastAsia="仿宋" w:cs="仿宋"/>
          <w:color w:val="auto"/>
          <w:sz w:val="28"/>
          <w:highlight w:val="none"/>
        </w:rPr>
      </w:pPr>
    </w:p>
    <w:p w14:paraId="09C5B97C">
      <w:pPr>
        <w:widowControl/>
        <w:snapToGrid w:val="0"/>
        <w:rPr>
          <w:rStyle w:val="19"/>
          <w:rFonts w:hint="eastAsia" w:ascii="仿宋" w:hAnsi="仿宋" w:eastAsia="仿宋" w:cs="仿宋"/>
          <w:color w:val="auto"/>
          <w:sz w:val="28"/>
          <w:highlight w:val="none"/>
        </w:rPr>
      </w:pPr>
    </w:p>
    <w:p w14:paraId="0FFA71BA">
      <w:pPr>
        <w:widowControl/>
        <w:snapToGrid w:val="0"/>
        <w:rPr>
          <w:rFonts w:hint="eastAsia" w:ascii="仿宋" w:hAnsi="仿宋" w:eastAsia="仿宋" w:cs="仿宋"/>
          <w:color w:val="auto"/>
          <w:sz w:val="28"/>
          <w:szCs w:val="28"/>
          <w:highlight w:val="none"/>
        </w:rPr>
      </w:pPr>
      <w:r>
        <w:rPr>
          <w:rStyle w:val="19"/>
          <w:rFonts w:hint="eastAsia" w:ascii="仿宋" w:hAnsi="仿宋" w:eastAsia="仿宋" w:cs="仿宋"/>
          <w:color w:val="auto"/>
          <w:sz w:val="28"/>
          <w:highlight w:val="none"/>
        </w:rPr>
        <w:t>格式8</w:t>
      </w:r>
    </w:p>
    <w:p w14:paraId="653ED09D">
      <w:pPr>
        <w:widowControl/>
        <w:snapToGrid w:val="0"/>
        <w:jc w:val="center"/>
        <w:rPr>
          <w:rFonts w:hint="eastAsia" w:ascii="仿宋" w:hAnsi="仿宋" w:eastAsia="仿宋" w:cs="仿宋"/>
          <w:color w:val="auto"/>
          <w:sz w:val="28"/>
          <w:szCs w:val="28"/>
          <w:highlight w:val="none"/>
        </w:rPr>
      </w:pPr>
    </w:p>
    <w:p w14:paraId="0D788A9F">
      <w:pPr>
        <w:widowControl/>
        <w:snapToGrid w:val="0"/>
        <w:jc w:val="cente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法定代表人授权书（或法人身份证复印件）</w:t>
      </w:r>
    </w:p>
    <w:p w14:paraId="323386A0">
      <w:pPr>
        <w:widowControl/>
        <w:snapToGrid w:val="0"/>
        <w:rPr>
          <w:rFonts w:hint="eastAsia" w:ascii="仿宋" w:hAnsi="仿宋" w:eastAsia="仿宋" w:cs="仿宋"/>
          <w:color w:val="auto"/>
          <w:kern w:val="0"/>
          <w:sz w:val="24"/>
          <w:highlight w:val="none"/>
        </w:rPr>
      </w:pPr>
    </w:p>
    <w:p w14:paraId="156FD573">
      <w:pPr>
        <w:autoSpaceDE w:val="0"/>
        <w:adjustRightInd w:val="0"/>
        <w:rPr>
          <w:rFonts w:hint="eastAsia" w:ascii="仿宋" w:hAnsi="仿宋" w:eastAsia="仿宋" w:cs="仿宋"/>
          <w:b/>
          <w:color w:val="auto"/>
          <w:kern w:val="0"/>
          <w:sz w:val="24"/>
          <w:highlight w:val="none"/>
        </w:rPr>
      </w:pPr>
    </w:p>
    <w:p w14:paraId="48D648D4">
      <w:pPr>
        <w:autoSpaceDE w:val="0"/>
        <w:adjustRightInd w:val="0"/>
        <w:rPr>
          <w:rFonts w:hint="eastAsia" w:ascii="仿宋" w:hAnsi="仿宋" w:eastAsia="仿宋" w:cs="仿宋"/>
          <w:b/>
          <w:color w:val="auto"/>
          <w:kern w:val="0"/>
          <w:sz w:val="24"/>
          <w:highlight w:val="none"/>
        </w:rPr>
      </w:pPr>
    </w:p>
    <w:p w14:paraId="65215E58">
      <w:pPr>
        <w:autoSpaceDE w:val="0"/>
        <w:adjustRightInd w:val="0"/>
        <w:rPr>
          <w:rFonts w:hint="eastAsia" w:ascii="仿宋" w:hAnsi="仿宋" w:eastAsia="仿宋" w:cs="仿宋"/>
          <w:b/>
          <w:color w:val="auto"/>
          <w:kern w:val="0"/>
          <w:sz w:val="24"/>
          <w:highlight w:val="none"/>
        </w:rPr>
      </w:pPr>
    </w:p>
    <w:p w14:paraId="6D235041">
      <w:pPr>
        <w:autoSpaceDE w:val="0"/>
        <w:adjustRightInd w:val="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欧邦工程管理集团有限公司：</w:t>
      </w:r>
    </w:p>
    <w:p w14:paraId="1DABF331">
      <w:pPr>
        <w:pStyle w:val="11"/>
        <w:snapToGrid w:val="0"/>
        <w:spacing w:line="460" w:lineRule="exact"/>
        <w:ind w:firstLine="502"/>
        <w:rPr>
          <w:rFonts w:hint="eastAsia" w:ascii="仿宋" w:hAnsi="仿宋" w:eastAsia="仿宋" w:cs="仿宋"/>
          <w:color w:val="auto"/>
          <w:sz w:val="24"/>
          <w:szCs w:val="24"/>
          <w:highlight w:val="none"/>
        </w:rPr>
      </w:pPr>
    </w:p>
    <w:p w14:paraId="3504F428">
      <w:pPr>
        <w:pStyle w:val="11"/>
        <w:snapToGrid w:val="0"/>
        <w:spacing w:line="460" w:lineRule="exact"/>
        <w:ind w:firstLine="5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本授权书声明：注册于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（投标单位地址）的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（投标单位名称）</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法定代表人（法定代表人职务、姓名）代表本公司授权在下面签字的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全权代表人姓名、职务）为本公司的合法代理人，就贵方组织的</w:t>
      </w:r>
      <w:r>
        <w:rPr>
          <w:rFonts w:hint="eastAsia" w:ascii="仿宋" w:hAnsi="仿宋" w:eastAsia="仿宋" w:cs="仿宋"/>
          <w:color w:val="auto"/>
          <w:sz w:val="24"/>
          <w:szCs w:val="24"/>
          <w:highlight w:val="none"/>
          <w:lang w:eastAsia="zh-CN"/>
        </w:rPr>
        <w:t>公安局水上派出所迁建工程零星采购项目</w:t>
      </w:r>
      <w:r>
        <w:rPr>
          <w:rFonts w:hint="eastAsia" w:ascii="仿宋" w:hAnsi="仿宋" w:eastAsia="仿宋" w:cs="仿宋"/>
          <w:color w:val="auto"/>
          <w:sz w:val="24"/>
          <w:szCs w:val="24"/>
          <w:highlight w:val="none"/>
        </w:rPr>
        <w:t>（招标编号：          ）以本公司名义处理一切与之有关的事务。</w:t>
      </w:r>
    </w:p>
    <w:p w14:paraId="044CD6F8">
      <w:pPr>
        <w:widowControl/>
        <w:snapToGrid w:val="0"/>
        <w:spacing w:line="4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本授权书于</w:t>
      </w:r>
      <w:r>
        <w:rPr>
          <w:rFonts w:hint="eastAsia" w:ascii="仿宋" w:hAnsi="仿宋" w:eastAsia="仿宋" w:cs="仿宋"/>
          <w:color w:val="auto"/>
          <w:kern w:val="0"/>
          <w:sz w:val="24"/>
          <w:highlight w:val="none"/>
          <w:lang w:eastAsia="zh-CN"/>
        </w:rPr>
        <w:t>2024年</w:t>
      </w:r>
      <w:r>
        <w:rPr>
          <w:rFonts w:hint="eastAsia" w:ascii="仿宋" w:hAnsi="仿宋" w:eastAsia="仿宋" w:cs="仿宋"/>
          <w:color w:val="auto"/>
          <w:kern w:val="0"/>
          <w:sz w:val="24"/>
          <w:highlight w:val="none"/>
        </w:rPr>
        <w:t xml:space="preserve">  月   日签字生效，特此声明。</w:t>
      </w:r>
    </w:p>
    <w:p w14:paraId="19FBD1F8">
      <w:pPr>
        <w:widowControl/>
        <w:snapToGrid w:val="0"/>
        <w:spacing w:line="4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p w14:paraId="614D2647">
      <w:pPr>
        <w:widowControl/>
        <w:snapToGrid w:val="0"/>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全权代表身份证号： </w:t>
      </w:r>
    </w:p>
    <w:p w14:paraId="158ECF78">
      <w:pPr>
        <w:widowControl/>
        <w:snapToGrid w:val="0"/>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联系电话：</w:t>
      </w:r>
    </w:p>
    <w:p w14:paraId="29B32921">
      <w:pPr>
        <w:widowControl/>
        <w:snapToGrid w:val="0"/>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手机号码：</w:t>
      </w:r>
    </w:p>
    <w:p w14:paraId="7548B762">
      <w:pPr>
        <w:widowControl/>
        <w:snapToGrid w:val="0"/>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  真：</w:t>
      </w:r>
    </w:p>
    <w:p w14:paraId="1622BA21">
      <w:pPr>
        <w:widowControl/>
        <w:snapToGrid w:val="0"/>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邮政编码：</w:t>
      </w:r>
    </w:p>
    <w:p w14:paraId="257683B9">
      <w:pPr>
        <w:widowControl/>
        <w:snapToGrid w:val="0"/>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联系地址：</w:t>
      </w:r>
    </w:p>
    <w:p w14:paraId="797ACDB8">
      <w:pPr>
        <w:widowControl/>
        <w:snapToGrid w:val="0"/>
        <w:ind w:firstLine="1200" w:firstLineChars="500"/>
        <w:rPr>
          <w:rFonts w:hint="eastAsia" w:ascii="仿宋" w:hAnsi="仿宋" w:eastAsia="仿宋" w:cs="仿宋"/>
          <w:color w:val="auto"/>
          <w:kern w:val="0"/>
          <w:sz w:val="24"/>
          <w:highlight w:val="none"/>
        </w:rPr>
      </w:pPr>
    </w:p>
    <w:p w14:paraId="1A21A1E2">
      <w:pPr>
        <w:widowControl/>
        <w:snapToGrid w:val="0"/>
        <w:ind w:firstLine="1200" w:firstLineChars="500"/>
        <w:rPr>
          <w:rFonts w:hint="eastAsia" w:ascii="仿宋" w:hAnsi="仿宋" w:eastAsia="仿宋" w:cs="仿宋"/>
          <w:color w:val="auto"/>
          <w:kern w:val="0"/>
          <w:sz w:val="24"/>
          <w:highlight w:val="none"/>
        </w:rPr>
      </w:pPr>
    </w:p>
    <w:p w14:paraId="26EF4BCE">
      <w:pPr>
        <w:widowControl/>
        <w:snapToGrid w:val="0"/>
        <w:ind w:firstLine="1200" w:firstLineChars="500"/>
        <w:rPr>
          <w:rFonts w:hint="eastAsia" w:ascii="仿宋" w:hAnsi="仿宋" w:eastAsia="仿宋" w:cs="仿宋"/>
          <w:color w:val="auto"/>
          <w:kern w:val="0"/>
          <w:sz w:val="24"/>
          <w:highlight w:val="none"/>
        </w:rPr>
      </w:pPr>
    </w:p>
    <w:p w14:paraId="58625CDC">
      <w:pPr>
        <w:widowControl/>
        <w:snapToGrid w:val="0"/>
        <w:ind w:firstLine="1200" w:firstLineChars="500"/>
        <w:rPr>
          <w:rFonts w:hint="eastAsia" w:ascii="仿宋" w:hAnsi="仿宋" w:eastAsia="仿宋" w:cs="仿宋"/>
          <w:color w:val="auto"/>
          <w:kern w:val="0"/>
          <w:sz w:val="24"/>
          <w:highlight w:val="none"/>
        </w:rPr>
      </w:pPr>
    </w:p>
    <w:p w14:paraId="5E110BBE">
      <w:pPr>
        <w:spacing w:line="360" w:lineRule="auto"/>
        <w:ind w:firstLine="3960" w:firstLineChars="16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全权代表(签字)：</w:t>
      </w:r>
    </w:p>
    <w:p w14:paraId="0D94E601">
      <w:pPr>
        <w:spacing w:line="360" w:lineRule="auto"/>
        <w:ind w:firstLine="4320" w:firstLineChars="18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报价单位(盖章)：</w:t>
      </w:r>
    </w:p>
    <w:p w14:paraId="10333806">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eastAsia="zh-CN"/>
        </w:rPr>
        <w:t>2024年</w:t>
      </w:r>
      <w:r>
        <w:rPr>
          <w:rFonts w:hint="eastAsia" w:ascii="仿宋" w:hAnsi="仿宋" w:eastAsia="仿宋" w:cs="仿宋"/>
          <w:color w:val="auto"/>
          <w:kern w:val="0"/>
          <w:sz w:val="24"/>
          <w:highlight w:val="none"/>
        </w:rPr>
        <w:t xml:space="preserve">  月   日</w:t>
      </w:r>
    </w:p>
    <w:p w14:paraId="3511D69E">
      <w:pPr>
        <w:widowControl/>
        <w:snapToGrid w:val="0"/>
        <w:jc w:val="center"/>
        <w:rPr>
          <w:rFonts w:hint="eastAsia" w:ascii="仿宋" w:hAnsi="仿宋" w:eastAsia="仿宋" w:cs="仿宋"/>
          <w:color w:val="auto"/>
          <w:kern w:val="0"/>
          <w:sz w:val="24"/>
          <w:highlight w:val="none"/>
        </w:rPr>
      </w:pPr>
    </w:p>
    <w:p w14:paraId="4BD68E8F">
      <w:pPr>
        <w:autoSpaceDE w:val="0"/>
        <w:adjustRightInd w:val="0"/>
        <w:rPr>
          <w:rFonts w:hint="eastAsia" w:ascii="仿宋" w:hAnsi="仿宋" w:eastAsia="仿宋" w:cs="仿宋"/>
          <w:b/>
          <w:color w:val="auto"/>
          <w:kern w:val="0"/>
          <w:sz w:val="24"/>
          <w:highlight w:val="none"/>
        </w:rPr>
      </w:pPr>
    </w:p>
    <w:p w14:paraId="2B573474">
      <w:pPr>
        <w:autoSpaceDE w:val="0"/>
        <w:adjustRightInd w:val="0"/>
        <w:rPr>
          <w:rFonts w:hint="eastAsia" w:ascii="仿宋" w:hAnsi="仿宋" w:eastAsia="仿宋" w:cs="仿宋"/>
          <w:b/>
          <w:color w:val="auto"/>
          <w:kern w:val="0"/>
          <w:sz w:val="36"/>
          <w:szCs w:val="36"/>
          <w:highlight w:val="none"/>
        </w:rPr>
      </w:pPr>
    </w:p>
    <w:p w14:paraId="5DBA72F8">
      <w:pPr>
        <w:autoSpaceDE w:val="0"/>
        <w:adjustRightInd w:val="0"/>
        <w:rPr>
          <w:rFonts w:hint="eastAsia" w:ascii="仿宋" w:hAnsi="仿宋" w:eastAsia="仿宋" w:cs="仿宋"/>
          <w:b/>
          <w:color w:val="auto"/>
          <w:kern w:val="0"/>
          <w:sz w:val="36"/>
          <w:szCs w:val="36"/>
          <w:highlight w:val="none"/>
        </w:rPr>
      </w:pPr>
    </w:p>
    <w:p w14:paraId="29D72868">
      <w:pPr>
        <w:autoSpaceDE w:val="0"/>
        <w:adjustRightInd w:val="0"/>
        <w:ind w:firstLine="2512" w:firstLineChars="695"/>
        <w:rPr>
          <w:rFonts w:hint="eastAsia" w:ascii="仿宋" w:hAnsi="仿宋" w:eastAsia="仿宋" w:cs="仿宋"/>
          <w:b/>
          <w:color w:val="auto"/>
          <w:kern w:val="0"/>
          <w:sz w:val="36"/>
          <w:szCs w:val="36"/>
          <w:highlight w:val="none"/>
        </w:rPr>
      </w:pPr>
    </w:p>
    <w:p w14:paraId="01F20EC2">
      <w:pPr>
        <w:autoSpaceDE w:val="0"/>
        <w:adjustRightInd w:val="0"/>
        <w:ind w:firstLine="2512" w:firstLineChars="695"/>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第六部分：评审及定标</w:t>
      </w:r>
    </w:p>
    <w:p w14:paraId="2AE49BF1">
      <w:pPr>
        <w:spacing w:line="500" w:lineRule="exact"/>
        <w:rPr>
          <w:rFonts w:hint="eastAsia" w:ascii="仿宋" w:hAnsi="仿宋" w:eastAsia="仿宋" w:cs="仿宋"/>
          <w:b/>
          <w:color w:val="auto"/>
          <w:sz w:val="24"/>
          <w:highlight w:val="none"/>
        </w:rPr>
      </w:pPr>
    </w:p>
    <w:p w14:paraId="16CBEBB7">
      <w:pPr>
        <w:spacing w:line="500" w:lineRule="exac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一、评审定标原则及评审办法</w:t>
      </w:r>
    </w:p>
    <w:p w14:paraId="609AB115">
      <w:pPr>
        <w:spacing w:line="500" w:lineRule="exac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（一）</w:t>
      </w:r>
      <w:r>
        <w:rPr>
          <w:rFonts w:hint="eastAsia" w:ascii="仿宋" w:hAnsi="仿宋" w:eastAsia="仿宋" w:cs="仿宋"/>
          <w:b/>
          <w:color w:val="auto"/>
          <w:sz w:val="24"/>
          <w:highlight w:val="none"/>
        </w:rPr>
        <w:t>定标原则：</w:t>
      </w:r>
    </w:p>
    <w:p w14:paraId="76ACE782">
      <w:pPr>
        <w:spacing w:line="500" w:lineRule="exact"/>
        <w:ind w:firstLine="629"/>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1、符合采购需求；</w:t>
      </w:r>
    </w:p>
    <w:p w14:paraId="24871E9C">
      <w:pPr>
        <w:spacing w:line="500" w:lineRule="exact"/>
        <w:ind w:firstLine="629"/>
        <w:rPr>
          <w:rFonts w:hint="eastAsia" w:ascii="仿宋" w:hAnsi="仿宋" w:eastAsia="仿宋" w:cs="仿宋"/>
          <w:color w:val="auto"/>
          <w:sz w:val="24"/>
          <w:highlight w:val="none"/>
        </w:rPr>
      </w:pPr>
      <w:r>
        <w:rPr>
          <w:rFonts w:hint="eastAsia" w:ascii="仿宋" w:hAnsi="仿宋" w:eastAsia="仿宋" w:cs="仿宋"/>
          <w:color w:val="auto"/>
          <w:sz w:val="24"/>
          <w:highlight w:val="none"/>
        </w:rPr>
        <w:t>2、产品质量可靠，售后服务便捷；</w:t>
      </w:r>
    </w:p>
    <w:p w14:paraId="627AE6C5">
      <w:pPr>
        <w:spacing w:line="500" w:lineRule="exact"/>
        <w:ind w:firstLine="629"/>
        <w:rPr>
          <w:rFonts w:hint="eastAsia" w:ascii="仿宋" w:hAnsi="仿宋" w:eastAsia="仿宋" w:cs="仿宋"/>
          <w:color w:val="auto"/>
          <w:sz w:val="24"/>
          <w:highlight w:val="none"/>
        </w:rPr>
      </w:pPr>
      <w:r>
        <w:rPr>
          <w:rFonts w:hint="eastAsia" w:ascii="仿宋" w:hAnsi="仿宋" w:eastAsia="仿宋" w:cs="仿宋"/>
          <w:color w:val="auto"/>
          <w:sz w:val="24"/>
          <w:highlight w:val="none"/>
        </w:rPr>
        <w:t>3、合理低价者优先中标。</w:t>
      </w:r>
    </w:p>
    <w:p w14:paraId="7B61CA63">
      <w:pPr>
        <w:spacing w:line="500" w:lineRule="exac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（二）</w:t>
      </w:r>
      <w:r>
        <w:rPr>
          <w:rFonts w:hint="eastAsia" w:ascii="仿宋" w:hAnsi="仿宋" w:eastAsia="仿宋" w:cs="仿宋"/>
          <w:b/>
          <w:color w:val="auto"/>
          <w:sz w:val="24"/>
          <w:highlight w:val="none"/>
        </w:rPr>
        <w:t>评审办法：</w:t>
      </w:r>
    </w:p>
    <w:p w14:paraId="1831BBDE">
      <w:pPr>
        <w:spacing w:line="500" w:lineRule="exact"/>
        <w:ind w:firstLine="518"/>
        <w:rPr>
          <w:rFonts w:hint="eastAsia" w:ascii="仿宋" w:hAnsi="仿宋" w:eastAsia="仿宋" w:cs="仿宋"/>
          <w:color w:val="auto"/>
          <w:sz w:val="24"/>
          <w:highlight w:val="none"/>
        </w:rPr>
      </w:pPr>
      <w:r>
        <w:rPr>
          <w:rFonts w:hint="eastAsia" w:ascii="仿宋" w:hAnsi="仿宋" w:eastAsia="仿宋" w:cs="仿宋"/>
          <w:color w:val="auto"/>
          <w:sz w:val="24"/>
          <w:highlight w:val="none"/>
        </w:rPr>
        <w:t>1、由报价单位代表检查资格审查文件、报价文件的密封情况和是否加盖单位公章。并将资格审查文件送评标室进行评审。</w:t>
      </w:r>
    </w:p>
    <w:p w14:paraId="47EC0F10">
      <w:pPr>
        <w:spacing w:line="500" w:lineRule="exact"/>
        <w:ind w:firstLine="518"/>
        <w:rPr>
          <w:rFonts w:hint="eastAsia" w:ascii="仿宋" w:hAnsi="仿宋" w:eastAsia="仿宋" w:cs="仿宋"/>
          <w:color w:val="auto"/>
          <w:sz w:val="24"/>
          <w:highlight w:val="none"/>
        </w:rPr>
      </w:pPr>
      <w:r>
        <w:rPr>
          <w:rFonts w:hint="eastAsia" w:ascii="仿宋" w:hAnsi="仿宋" w:eastAsia="仿宋" w:cs="仿宋"/>
          <w:color w:val="auto"/>
          <w:sz w:val="24"/>
          <w:highlight w:val="none"/>
        </w:rPr>
        <w:t>2、资格审查通过后打开报价外包装，清点报价文件正本、副本数量，符合询价文件要求的送评标室评审；不符合要求的，当场退还报价单位，并由报价单位代表签字确认。</w:t>
      </w:r>
    </w:p>
    <w:p w14:paraId="3B91D2E7">
      <w:pPr>
        <w:spacing w:line="500" w:lineRule="exact"/>
        <w:ind w:firstLine="518"/>
        <w:rPr>
          <w:rFonts w:hint="eastAsia" w:ascii="仿宋" w:hAnsi="仿宋" w:eastAsia="仿宋" w:cs="仿宋"/>
          <w:color w:val="auto"/>
          <w:sz w:val="24"/>
          <w:highlight w:val="none"/>
        </w:rPr>
      </w:pPr>
      <w:r>
        <w:rPr>
          <w:rFonts w:hint="eastAsia" w:ascii="仿宋" w:hAnsi="仿宋" w:eastAsia="仿宋" w:cs="仿宋"/>
          <w:color w:val="auto"/>
          <w:sz w:val="24"/>
          <w:highlight w:val="none"/>
        </w:rPr>
        <w:t>3、由询价小组审查所有的报价文件是否完整，是否符合询价文件的各项要求等。</w:t>
      </w:r>
    </w:p>
    <w:p w14:paraId="1FA843C6">
      <w:pPr>
        <w:spacing w:line="500" w:lineRule="exact"/>
        <w:ind w:firstLine="518"/>
        <w:rPr>
          <w:rFonts w:hint="eastAsia" w:ascii="仿宋" w:hAnsi="仿宋" w:eastAsia="仿宋" w:cs="仿宋"/>
          <w:color w:val="auto"/>
          <w:sz w:val="24"/>
          <w:highlight w:val="none"/>
        </w:rPr>
      </w:pPr>
      <w:r>
        <w:rPr>
          <w:rFonts w:hint="eastAsia" w:ascii="仿宋" w:hAnsi="仿宋" w:eastAsia="仿宋" w:cs="仿宋"/>
          <w:color w:val="auto"/>
          <w:sz w:val="24"/>
          <w:highlight w:val="none"/>
        </w:rPr>
        <w:t>4、审核各报价单位总报价，如果单价与总价有出入，以单价计算的总价为准。</w:t>
      </w:r>
    </w:p>
    <w:p w14:paraId="33EC362F">
      <w:pPr>
        <w:spacing w:line="500" w:lineRule="exact"/>
        <w:ind w:firstLine="518"/>
        <w:rPr>
          <w:rFonts w:hint="eastAsia" w:ascii="仿宋" w:hAnsi="仿宋" w:eastAsia="仿宋" w:cs="仿宋"/>
          <w:color w:val="auto"/>
          <w:sz w:val="24"/>
          <w:highlight w:val="none"/>
        </w:rPr>
      </w:pPr>
      <w:r>
        <w:rPr>
          <w:rFonts w:hint="eastAsia" w:ascii="仿宋" w:hAnsi="仿宋" w:eastAsia="仿宋" w:cs="仿宋"/>
          <w:color w:val="auto"/>
          <w:sz w:val="24"/>
          <w:highlight w:val="none"/>
        </w:rPr>
        <w:t>5、通过询价，在符合采购需求，质量和服务相等的前提下，以报价最低者确定预成交供应商；如果出现二个或二个以上相同最低报价的，由询价小组投票确定预成交供应商。</w:t>
      </w:r>
    </w:p>
    <w:p w14:paraId="68E7D521">
      <w:pPr>
        <w:spacing w:line="500" w:lineRule="exact"/>
        <w:ind w:firstLine="518"/>
        <w:rPr>
          <w:rFonts w:hint="eastAsia" w:ascii="仿宋" w:hAnsi="仿宋" w:eastAsia="仿宋" w:cs="仿宋"/>
          <w:color w:val="auto"/>
          <w:sz w:val="24"/>
          <w:highlight w:val="none"/>
        </w:rPr>
      </w:pPr>
      <w:r>
        <w:rPr>
          <w:rFonts w:hint="eastAsia" w:ascii="仿宋" w:hAnsi="仿宋" w:eastAsia="仿宋" w:cs="仿宋"/>
          <w:color w:val="auto"/>
          <w:sz w:val="24"/>
          <w:highlight w:val="none"/>
        </w:rPr>
        <w:t>6、由主持人宣布预成交供应商。</w:t>
      </w:r>
    </w:p>
    <w:p w14:paraId="76C0E909">
      <w:pPr>
        <w:ind w:firstLine="4099" w:firstLineChars="1708"/>
        <w:rPr>
          <w:rFonts w:hint="eastAsia" w:ascii="仿宋" w:hAnsi="仿宋" w:eastAsia="仿宋" w:cs="仿宋"/>
          <w:color w:val="auto"/>
          <w:sz w:val="24"/>
          <w:highlight w:val="none"/>
        </w:rPr>
      </w:pPr>
    </w:p>
    <w:p w14:paraId="2521BEEF">
      <w:pPr>
        <w:ind w:firstLine="4099" w:firstLineChars="1708"/>
        <w:rPr>
          <w:rFonts w:hint="eastAsia" w:ascii="仿宋" w:hAnsi="仿宋" w:eastAsia="仿宋" w:cs="仿宋"/>
          <w:color w:val="auto"/>
          <w:sz w:val="24"/>
          <w:highlight w:val="none"/>
        </w:rPr>
      </w:pPr>
    </w:p>
    <w:p w14:paraId="3DFBD046">
      <w:pPr>
        <w:ind w:firstLine="4099" w:firstLineChars="1708"/>
        <w:rPr>
          <w:rFonts w:hint="eastAsia" w:ascii="仿宋" w:hAnsi="仿宋" w:eastAsia="仿宋" w:cs="仿宋"/>
          <w:color w:val="auto"/>
          <w:sz w:val="24"/>
          <w:highlight w:val="none"/>
        </w:rPr>
      </w:pPr>
      <w:bookmarkStart w:id="0" w:name="_GoBack"/>
      <w:bookmarkEnd w:id="0"/>
    </w:p>
    <w:p w14:paraId="28013978">
      <w:pPr>
        <w:ind w:firstLine="7096" w:firstLineChars="2957"/>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2024年</w:t>
      </w:r>
      <w:r>
        <w:rPr>
          <w:rFonts w:hint="eastAsia" w:ascii="仿宋" w:hAnsi="仿宋" w:eastAsia="仿宋" w:cs="仿宋"/>
          <w:color w:val="auto"/>
          <w:sz w:val="24"/>
          <w:highlight w:val="none"/>
          <w:lang w:val="en-US" w:eastAsia="zh-CN"/>
        </w:rPr>
        <w:t>10月9日</w:t>
      </w:r>
    </w:p>
    <w:p w14:paraId="2E73388E">
      <w:pPr>
        <w:ind w:firstLine="5123" w:firstLineChars="1708"/>
        <w:rPr>
          <w:rFonts w:hint="eastAsia" w:ascii="仿宋" w:hAnsi="仿宋" w:eastAsia="仿宋" w:cs="仿宋"/>
          <w:color w:val="auto"/>
          <w:sz w:val="30"/>
          <w:highlight w:val="none"/>
        </w:rPr>
      </w:pPr>
    </w:p>
    <w:p w14:paraId="28319298">
      <w:pPr>
        <w:pStyle w:val="2"/>
        <w:numPr>
          <w:ilvl w:val="0"/>
          <w:numId w:val="0"/>
        </w:numPr>
        <w:rPr>
          <w:rFonts w:hint="eastAsia" w:ascii="仿宋" w:hAnsi="仿宋" w:eastAsia="仿宋" w:cs="仿宋"/>
          <w:color w:val="auto"/>
          <w:highlight w:val="none"/>
        </w:rPr>
      </w:pPr>
    </w:p>
    <w:p w14:paraId="75CBB547">
      <w:pPr>
        <w:rPr>
          <w:rFonts w:hint="eastAsia" w:ascii="仿宋" w:hAnsi="仿宋" w:eastAsia="仿宋" w:cs="仿宋"/>
          <w:color w:val="auto"/>
          <w:sz w:val="30"/>
          <w:highlight w:val="none"/>
        </w:rPr>
      </w:pPr>
    </w:p>
    <w:p w14:paraId="5DDF5976">
      <w:pPr>
        <w:rPr>
          <w:color w:val="auto"/>
          <w:highlight w:val="none"/>
        </w:rPr>
      </w:pPr>
    </w:p>
    <w:sectPr>
      <w:footerReference r:id="rId7" w:type="default"/>
      <w:footerReference r:id="rId8" w:type="even"/>
      <w:pgSz w:w="11906" w:h="16838"/>
      <w:pgMar w:top="1246" w:right="1196" w:bottom="1246" w:left="1260"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Arial"/>
    <w:panose1 w:val="020B0604020202020204"/>
    <w:charset w:val="00"/>
    <w:family w:val="auto"/>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4AE1C">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36E68B">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C36E68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19C0C">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1EEB4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11EEB4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7413C">
    <w:pPr>
      <w:pStyle w:val="9"/>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683DD0">
                          <w:pPr>
                            <w:pStyle w:val="9"/>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fill on="f" focussize="0,0"/>
              <v:stroke on="f"/>
              <v:imagedata o:title=""/>
              <o:lock v:ext="edit" aspectratio="f"/>
              <v:textbox inset="0mm,0mm,0mm,0mm" style="mso-fit-shape-to-text:t;">
                <w:txbxContent>
                  <w:p w14:paraId="6B683DD0">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D6C26">
    <w:pPr>
      <w:pStyle w:val="9"/>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8A36F1">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z7AMo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8z7AMoBAACbAwAADgAAAAAAAAABACAAAAAeAQAAZHJzL2Uyb0Rv&#10;Yy54bWxQSwUGAAAAAAYABgBZAQAAWgUAAAAA&#10;">
              <v:fill on="f" focussize="0,0"/>
              <v:stroke on="f"/>
              <v:imagedata o:title=""/>
              <o:lock v:ext="edit" aspectratio="f"/>
              <v:textbox inset="0mm,0mm,0mm,0mm" style="mso-fit-shape-to-text:t;">
                <w:txbxContent>
                  <w:p w14:paraId="3E8A36F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4C069">
    <w:pPr>
      <w:pStyle w:val="9"/>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0C3997">
                          <w:pPr>
                            <w:pStyle w:val="9"/>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fill on="f" focussize="0,0"/>
              <v:stroke on="f"/>
              <v:imagedata o:title=""/>
              <o:lock v:ext="edit" aspectratio="f"/>
              <v:textbox inset="0mm,0mm,0mm,0mm" style="mso-fit-shape-to-text:t;">
                <w:txbxContent>
                  <w:p w14:paraId="490C3997">
                    <w:pPr>
                      <w:pStyle w:val="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C903D">
    <w:pPr>
      <w:pStyle w:val="9"/>
      <w:framePr w:wrap="around" w:vAnchor="text" w:hAnchor="margin" w:xAlign="right" w:y="1"/>
      <w:rPr>
        <w:rStyle w:val="17"/>
      </w:rPr>
    </w:pPr>
    <w:r>
      <w:fldChar w:fldCharType="begin"/>
    </w:r>
    <w:r>
      <w:rPr>
        <w:rStyle w:val="17"/>
      </w:rPr>
      <w:instrText xml:space="preserve">PAGE  </w:instrText>
    </w:r>
    <w:r>
      <w:fldChar w:fldCharType="end"/>
    </w:r>
  </w:p>
  <w:p w14:paraId="2EB77CA3">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71126"/>
    <w:multiLevelType w:val="singleLevel"/>
    <w:tmpl w:val="80571126"/>
    <w:lvl w:ilvl="0" w:tentative="0">
      <w:start w:val="3"/>
      <w:numFmt w:val="decimal"/>
      <w:suff w:val="nothing"/>
      <w:lvlText w:val="%1、"/>
      <w:lvlJc w:val="left"/>
    </w:lvl>
  </w:abstractNum>
  <w:abstractNum w:abstractNumId="1">
    <w:nsid w:val="BC06E66A"/>
    <w:multiLevelType w:val="singleLevel"/>
    <w:tmpl w:val="BC06E66A"/>
    <w:lvl w:ilvl="0" w:tentative="0">
      <w:start w:val="1"/>
      <w:numFmt w:val="decimal"/>
      <w:suff w:val="space"/>
      <w:lvlText w:val="%1、"/>
      <w:lvlJc w:val="left"/>
    </w:lvl>
  </w:abstractNum>
  <w:abstractNum w:abstractNumId="2">
    <w:nsid w:val="00000007"/>
    <w:multiLevelType w:val="multilevel"/>
    <w:tmpl w:val="00000007"/>
    <w:lvl w:ilvl="0" w:tentative="0">
      <w:start w:val="1"/>
      <w:numFmt w:val="decimal"/>
      <w:isLgl/>
      <w:lvlText w:val="%1."/>
      <w:lvlJc w:val="left"/>
      <w:pPr>
        <w:tabs>
          <w:tab w:val="left" w:pos="360"/>
        </w:tabs>
        <w:ind w:left="0" w:firstLine="0"/>
      </w:pPr>
      <w:rPr>
        <w:rFonts w:hint="default" w:ascii="Arial" w:hAnsi="Arial"/>
        <w:b/>
        <w:i w:val="0"/>
        <w:sz w:val="32"/>
      </w:rPr>
    </w:lvl>
    <w:lvl w:ilvl="1" w:tentative="0">
      <w:start w:val="1"/>
      <w:numFmt w:val="decimal"/>
      <w:pStyle w:val="2"/>
      <w:lvlText w:val="%1.%2."/>
      <w:lvlJc w:val="left"/>
      <w:pPr>
        <w:tabs>
          <w:tab w:val="left" w:pos="720"/>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Nzg3ZTM5ZTA3NDM4NTUyYjQ4OWI1MDM3NDg3MmIifQ=="/>
  </w:docVars>
  <w:rsids>
    <w:rsidRoot w:val="45750612"/>
    <w:rsid w:val="071A6041"/>
    <w:rsid w:val="08885259"/>
    <w:rsid w:val="08F007FC"/>
    <w:rsid w:val="116577BB"/>
    <w:rsid w:val="159B4108"/>
    <w:rsid w:val="1763654B"/>
    <w:rsid w:val="19706CFD"/>
    <w:rsid w:val="1A541F36"/>
    <w:rsid w:val="27CB7F20"/>
    <w:rsid w:val="2938592D"/>
    <w:rsid w:val="301E400A"/>
    <w:rsid w:val="34185EE6"/>
    <w:rsid w:val="349B50CA"/>
    <w:rsid w:val="36234A48"/>
    <w:rsid w:val="377A44B8"/>
    <w:rsid w:val="399B1D5E"/>
    <w:rsid w:val="39A81E6B"/>
    <w:rsid w:val="3BF263E9"/>
    <w:rsid w:val="3E4F48BE"/>
    <w:rsid w:val="3E6C6EAB"/>
    <w:rsid w:val="43340C18"/>
    <w:rsid w:val="453D14BA"/>
    <w:rsid w:val="45750612"/>
    <w:rsid w:val="46C3531E"/>
    <w:rsid w:val="4704514A"/>
    <w:rsid w:val="47DE1152"/>
    <w:rsid w:val="494B0519"/>
    <w:rsid w:val="4DFA41E8"/>
    <w:rsid w:val="4E0C7175"/>
    <w:rsid w:val="4ED86056"/>
    <w:rsid w:val="55B04321"/>
    <w:rsid w:val="57AE0ED6"/>
    <w:rsid w:val="5996100A"/>
    <w:rsid w:val="59A13E90"/>
    <w:rsid w:val="5A4761D8"/>
    <w:rsid w:val="5FC92290"/>
    <w:rsid w:val="607646F3"/>
    <w:rsid w:val="61573FF7"/>
    <w:rsid w:val="65BC69A9"/>
    <w:rsid w:val="67627252"/>
    <w:rsid w:val="69D608B9"/>
    <w:rsid w:val="6E275C72"/>
    <w:rsid w:val="783F1269"/>
    <w:rsid w:val="790E7407"/>
    <w:rsid w:val="7D050953"/>
    <w:rsid w:val="7FB82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tabs>
        <w:tab w:val="left" w:pos="360"/>
      </w:tabs>
      <w:autoSpaceDE w:val="0"/>
      <w:autoSpaceDN w:val="0"/>
      <w:adjustRightInd w:val="0"/>
      <w:spacing w:before="340" w:beforeLines="0" w:after="330" w:afterLines="0" w:line="360" w:lineRule="auto"/>
      <w:jc w:val="left"/>
      <w:textAlignment w:val="baseline"/>
      <w:outlineLvl w:val="0"/>
    </w:pPr>
    <w:rPr>
      <w:rFonts w:ascii="宋体" w:hAnsi="Arial" w:eastAsia="黑体"/>
      <w:b/>
      <w:color w:val="000000"/>
      <w:kern w:val="44"/>
      <w:sz w:val="36"/>
    </w:rPr>
  </w:style>
  <w:style w:type="paragraph" w:styleId="2">
    <w:name w:val="heading 2"/>
    <w:basedOn w:val="1"/>
    <w:next w:val="1"/>
    <w:autoRedefine/>
    <w:qFormat/>
    <w:uiPriority w:val="0"/>
    <w:pPr>
      <w:keepNext/>
      <w:keepLines/>
      <w:numPr>
        <w:ilvl w:val="1"/>
        <w:numId w:val="1"/>
      </w:numPr>
      <w:spacing w:before="260" w:beforeLines="0" w:after="260" w:afterLines="0" w:line="413" w:lineRule="auto"/>
      <w:outlineLvl w:val="1"/>
    </w:pPr>
    <w:rPr>
      <w:rFonts w:ascii="Arial" w:hAnsi="Arial" w:eastAsia="黑体"/>
      <w:b/>
      <w:bCs/>
      <w:sz w:val="32"/>
      <w:szCs w:val="32"/>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style>
  <w:style w:type="paragraph" w:styleId="5">
    <w:name w:val="Body Text Indent"/>
    <w:basedOn w:val="1"/>
    <w:autoRedefine/>
    <w:unhideWhenUsed/>
    <w:qFormat/>
    <w:uiPriority w:val="99"/>
    <w:pPr>
      <w:spacing w:after="120"/>
      <w:ind w:left="420" w:leftChars="200"/>
    </w:pPr>
  </w:style>
  <w:style w:type="paragraph" w:styleId="6">
    <w:name w:val="Body Text"/>
    <w:basedOn w:val="1"/>
    <w:next w:val="1"/>
    <w:autoRedefine/>
    <w:qFormat/>
    <w:uiPriority w:val="0"/>
    <w:rPr>
      <w:rFonts w:ascii="Arial" w:hAnsi="Arial"/>
      <w:bCs/>
      <w:sz w:val="24"/>
    </w:rPr>
  </w:style>
  <w:style w:type="paragraph" w:styleId="7">
    <w:name w:val="Plain Text"/>
    <w:basedOn w:val="1"/>
    <w:next w:val="1"/>
    <w:autoRedefine/>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autoRedefine/>
    <w:qFormat/>
    <w:uiPriority w:val="0"/>
    <w:pPr>
      <w:ind w:left="100"/>
    </w:pPr>
    <w:rPr>
      <w:sz w:val="28"/>
      <w:szCs w:val="20"/>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toc 6"/>
    <w:basedOn w:val="1"/>
    <w:next w:val="1"/>
    <w:autoRedefine/>
    <w:qFormat/>
    <w:uiPriority w:val="0"/>
    <w:pPr>
      <w:ind w:left="1400"/>
    </w:pPr>
    <w:rPr>
      <w:rFonts w:ascii="Calibri"/>
      <w:sz w:val="18"/>
      <w:szCs w:val="18"/>
    </w:rPr>
  </w:style>
  <w:style w:type="paragraph" w:styleId="11">
    <w:name w:val="Normal (Web)"/>
    <w:basedOn w:val="1"/>
    <w:autoRedefine/>
    <w:qFormat/>
    <w:uiPriority w:val="0"/>
    <w:pPr>
      <w:autoSpaceDE w:val="0"/>
      <w:autoSpaceDN w:val="0"/>
      <w:adjustRightInd w:val="0"/>
      <w:ind w:firstLine="439" w:firstLineChars="209"/>
      <w:jc w:val="left"/>
    </w:pPr>
    <w:rPr>
      <w:rFonts w:ascii="宋体"/>
      <w:color w:val="000000"/>
      <w:kern w:val="0"/>
      <w:szCs w:val="21"/>
    </w:rPr>
  </w:style>
  <w:style w:type="paragraph" w:styleId="12">
    <w:name w:val="Title"/>
    <w:basedOn w:val="1"/>
    <w:next w:val="1"/>
    <w:autoRedefine/>
    <w:qFormat/>
    <w:uiPriority w:val="0"/>
    <w:pPr>
      <w:spacing w:before="240" w:after="60"/>
      <w:jc w:val="center"/>
      <w:outlineLvl w:val="0"/>
    </w:pPr>
    <w:rPr>
      <w:rFonts w:ascii="Arial" w:hAnsi="Arial" w:cs="Arial"/>
      <w:b/>
      <w:bCs/>
      <w:sz w:val="32"/>
      <w:szCs w:val="32"/>
    </w:rPr>
  </w:style>
  <w:style w:type="paragraph" w:styleId="13">
    <w:name w:val="Body Text First Indent"/>
    <w:basedOn w:val="6"/>
    <w:next w:val="10"/>
    <w:autoRedefine/>
    <w:qFormat/>
    <w:uiPriority w:val="0"/>
    <w:pPr>
      <w:autoSpaceDE w:val="0"/>
      <w:autoSpaceDN w:val="0"/>
      <w:adjustRightInd w:val="0"/>
      <w:spacing w:line="360" w:lineRule="auto"/>
      <w:ind w:firstLine="420"/>
    </w:pPr>
    <w:rPr>
      <w:rFonts w:ascii="宋体" w:hAnsi="Calibri" w:eastAsia="宋体"/>
      <w:szCs w:val="20"/>
      <w:lang w:val="zh-CN"/>
    </w:rPr>
  </w:style>
  <w:style w:type="paragraph" w:styleId="14">
    <w:name w:val="Body Text First Indent 2"/>
    <w:basedOn w:val="5"/>
    <w:autoRedefine/>
    <w:unhideWhenUsed/>
    <w:qFormat/>
    <w:uiPriority w:val="99"/>
    <w:pPr>
      <w:ind w:firstLine="420" w:firstLineChars="200"/>
    </w:pPr>
  </w:style>
  <w:style w:type="character" w:styleId="17">
    <w:name w:val="page number"/>
    <w:autoRedefine/>
    <w:qFormat/>
    <w:uiPriority w:val="0"/>
  </w:style>
  <w:style w:type="paragraph" w:customStyle="1" w:styleId="18">
    <w:name w:val="章正文"/>
    <w:basedOn w:val="1"/>
    <w:autoRedefine/>
    <w:qFormat/>
    <w:uiPriority w:val="0"/>
    <w:pPr>
      <w:spacing w:before="156" w:beforeLines="50" w:after="120" w:line="300" w:lineRule="auto"/>
      <w:ind w:firstLine="480"/>
    </w:pPr>
    <w:rPr>
      <w:rFonts w:ascii="Helvetica" w:hAnsi="Helvetica"/>
      <w:kern w:val="0"/>
      <w:sz w:val="24"/>
      <w:szCs w:val="24"/>
    </w:rPr>
  </w:style>
  <w:style w:type="character" w:customStyle="1" w:styleId="19">
    <w:name w:val="标题 1 Char Char"/>
    <w:basedOn w:val="16"/>
    <w:autoRedefine/>
    <w:qFormat/>
    <w:uiPriority w:val="0"/>
    <w:rPr>
      <w:rFonts w:eastAsia="宋体"/>
      <w:b/>
      <w:spacing w:val="-2"/>
      <w:sz w:val="24"/>
      <w:lang w:val="en-US" w:eastAsia="zh-CN" w:bidi="ar-SA"/>
    </w:rPr>
  </w:style>
  <w:style w:type="paragraph" w:customStyle="1" w:styleId="20">
    <w:name w:val="表格文字"/>
    <w:basedOn w:val="1"/>
    <w:next w:val="6"/>
    <w:autoRedefine/>
    <w:qFormat/>
    <w:uiPriority w:val="0"/>
    <w:pPr>
      <w:jc w:val="center"/>
    </w:pPr>
    <w:rPr>
      <w:sz w:val="24"/>
      <w:szCs w:val="20"/>
    </w:rPr>
  </w:style>
  <w:style w:type="paragraph" w:customStyle="1" w:styleId="21">
    <w:name w:val="标题 21"/>
    <w:next w:val="22"/>
    <w:autoRedefine/>
    <w:qFormat/>
    <w:uiPriority w:val="0"/>
    <w:pPr>
      <w:keepNext/>
      <w:keepLines/>
      <w:framePr w:wrap="around" w:vAnchor="margin" w:hAnchor="text" w:yAlign="top"/>
      <w:widowControl w:val="0"/>
      <w:tabs>
        <w:tab w:val="left" w:pos="720"/>
      </w:tabs>
      <w:spacing w:before="260" w:after="260" w:line="416" w:lineRule="auto"/>
      <w:ind w:left="567" w:hanging="567"/>
      <w:jc w:val="both"/>
      <w:outlineLvl w:val="1"/>
    </w:pPr>
    <w:rPr>
      <w:rFonts w:ascii="Arial" w:hAnsi="Arial" w:eastAsia="Arial Unicode MS" w:cs="Arial Unicode MS"/>
      <w:b/>
      <w:bCs/>
      <w:color w:val="000000"/>
      <w:kern w:val="2"/>
      <w:sz w:val="32"/>
      <w:szCs w:val="32"/>
      <w:u w:val="none" w:color="000000"/>
      <w:lang w:val="en-US" w:eastAsia="zh-CN" w:bidi="ar-SA"/>
    </w:rPr>
  </w:style>
  <w:style w:type="paragraph" w:customStyle="1" w:styleId="22">
    <w:name w:val="正文 A"/>
    <w:next w:val="21"/>
    <w:autoRedefine/>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character" w:customStyle="1" w:styleId="23">
    <w:name w:val="font21"/>
    <w:basedOn w:val="16"/>
    <w:qFormat/>
    <w:uiPriority w:val="0"/>
    <w:rPr>
      <w:rFonts w:hint="eastAsia" w:ascii="宋体" w:hAnsi="宋体" w:eastAsia="宋体" w:cs="宋体"/>
      <w:b/>
      <w:bCs/>
      <w:color w:val="000000"/>
      <w:sz w:val="24"/>
      <w:szCs w:val="24"/>
      <w:u w:val="none"/>
    </w:rPr>
  </w:style>
  <w:style w:type="character" w:customStyle="1" w:styleId="24">
    <w:name w:val="font11"/>
    <w:basedOn w:val="16"/>
    <w:qFormat/>
    <w:uiPriority w:val="0"/>
    <w:rPr>
      <w:rFonts w:hint="eastAsia" w:ascii="宋体" w:hAnsi="宋体" w:eastAsia="宋体" w:cs="宋体"/>
      <w:b/>
      <w:bCs/>
      <w:color w:val="000000"/>
      <w:sz w:val="22"/>
      <w:szCs w:val="22"/>
      <w:u w:val="none"/>
    </w:rPr>
  </w:style>
  <w:style w:type="character" w:customStyle="1" w:styleId="25">
    <w:name w:val="font31"/>
    <w:basedOn w:val="16"/>
    <w:qFormat/>
    <w:uiPriority w:val="0"/>
    <w:rPr>
      <w:rFonts w:hint="eastAsia" w:ascii="宋体" w:hAnsi="宋体" w:eastAsia="宋体" w:cs="宋体"/>
      <w:color w:val="000000"/>
      <w:sz w:val="24"/>
      <w:szCs w:val="24"/>
      <w:u w:val="none"/>
    </w:rPr>
  </w:style>
  <w:style w:type="character" w:customStyle="1" w:styleId="26">
    <w:name w:val="font61"/>
    <w:basedOn w:val="16"/>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jpe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10638</Words>
  <Characters>11520</Characters>
  <Lines>0</Lines>
  <Paragraphs>0</Paragraphs>
  <TotalTime>9</TotalTime>
  <ScaleCrop>false</ScaleCrop>
  <LinksUpToDate>false</LinksUpToDate>
  <CharactersWithSpaces>13083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2023-12-08T05:44:00Z</dcterms:created>
  <dc:creator>安静不安分</dc:creator>
  <cp:lastModifiedBy>八喜</cp:lastModifiedBy>
  <cp:lastPrinted>2024-10-08T08:34:00Z</cp:lastPrinted>
  <dcterms:modified xsi:type="dcterms:W3CDTF">2024-10-17T03:34:51Z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860EC1599AD843D2A2D75E64FBCA2775_11</vt:lpwstr>
  </property>
</Properties>
</file>